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F8D0" w14:textId="51AA860A" w:rsidR="00236CEC" w:rsidRDefault="0064566B" w:rsidP="00236CEC">
      <w:pPr>
        <w:rPr>
          <w:rFonts w:ascii="Century Gothic" w:hAnsi="Century Gothic"/>
          <w:b/>
          <w:u w:val="single"/>
        </w:rPr>
      </w:pPr>
      <w:r>
        <w:rPr>
          <w:noProof/>
          <w:sz w:val="20"/>
          <w:lang w:eastAsia="en-GB"/>
        </w:rPr>
        <w:drawing>
          <wp:anchor distT="0" distB="0" distL="114300" distR="114300" simplePos="0" relativeHeight="251700224" behindDoc="1" locked="0" layoutInCell="1" allowOverlap="1" wp14:anchorId="6230DF2B" wp14:editId="51ACB5AD">
            <wp:simplePos x="0" y="0"/>
            <wp:positionH relativeFrom="column">
              <wp:posOffset>2327487</wp:posOffset>
            </wp:positionH>
            <wp:positionV relativeFrom="page">
              <wp:posOffset>685800</wp:posOffset>
            </wp:positionV>
            <wp:extent cx="1228725" cy="1390650"/>
            <wp:effectExtent l="0" t="0" r="3175" b="6350"/>
            <wp:wrapTight wrapText="bothSides">
              <wp:wrapPolygon edited="0">
                <wp:start x="0" y="0"/>
                <wp:lineTo x="0" y="21501"/>
                <wp:lineTo x="21433" y="21501"/>
                <wp:lineTo x="21433" y="0"/>
                <wp:lineTo x="0" y="0"/>
              </wp:wrapPolygon>
            </wp:wrapTight>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jpg"/>
                    <pic:cNvPicPr/>
                  </pic:nvPicPr>
                  <pic:blipFill>
                    <a:blip r:embed="rId8">
                      <a:extLst>
                        <a:ext uri="{28A0092B-C50C-407E-A947-70E740481C1C}">
                          <a14:useLocalDpi xmlns:a14="http://schemas.microsoft.com/office/drawing/2010/main" val="0"/>
                        </a:ext>
                      </a:extLst>
                    </a:blip>
                    <a:stretch>
                      <a:fillRect/>
                    </a:stretch>
                  </pic:blipFill>
                  <pic:spPr>
                    <a:xfrm>
                      <a:off x="0" y="0"/>
                      <a:ext cx="1228725" cy="1390650"/>
                    </a:xfrm>
                    <a:prstGeom prst="rect">
                      <a:avLst/>
                    </a:prstGeom>
                  </pic:spPr>
                </pic:pic>
              </a:graphicData>
            </a:graphic>
            <wp14:sizeRelH relativeFrom="page">
              <wp14:pctWidth>0</wp14:pctWidth>
            </wp14:sizeRelH>
            <wp14:sizeRelV relativeFrom="page">
              <wp14:pctHeight>0</wp14:pctHeight>
            </wp14:sizeRelV>
          </wp:anchor>
        </w:drawing>
      </w:r>
    </w:p>
    <w:p w14:paraId="24F421F9" w14:textId="66F78151" w:rsidR="00996890" w:rsidRPr="00236CEC" w:rsidRDefault="00996890" w:rsidP="00236CEC">
      <w:pPr>
        <w:rPr>
          <w:rFonts w:ascii="Century Gothic" w:hAnsi="Century Gothic"/>
          <w:b/>
          <w:u w:val="single"/>
        </w:rPr>
      </w:pPr>
    </w:p>
    <w:p w14:paraId="4CD4E913" w14:textId="6938B923" w:rsidR="00126EE8" w:rsidRDefault="00126EE8" w:rsidP="00126EE8">
      <w:pPr>
        <w:rPr>
          <w:rFonts w:asciiTheme="minorHAnsi" w:hAnsiTheme="minorHAnsi" w:cs="Arial"/>
          <w:b/>
          <w:color w:val="808080" w:themeColor="background1" w:themeShade="80"/>
          <w:sz w:val="56"/>
          <w:szCs w:val="56"/>
        </w:rPr>
      </w:pPr>
    </w:p>
    <w:p w14:paraId="402355A5" w14:textId="2699844B" w:rsidR="0064566B" w:rsidRDefault="0064566B" w:rsidP="00126EE8">
      <w:pPr>
        <w:rPr>
          <w:rFonts w:asciiTheme="minorHAnsi" w:hAnsiTheme="minorHAnsi" w:cs="Arial"/>
          <w:b/>
          <w:color w:val="808080" w:themeColor="background1" w:themeShade="80"/>
          <w:sz w:val="56"/>
          <w:szCs w:val="56"/>
        </w:rPr>
      </w:pPr>
    </w:p>
    <w:p w14:paraId="6A74F38E" w14:textId="3C401702" w:rsidR="0064566B" w:rsidRDefault="0064566B" w:rsidP="0064566B">
      <w:pPr>
        <w:jc w:val="center"/>
        <w:rPr>
          <w:rFonts w:asciiTheme="minorHAnsi" w:hAnsiTheme="minorHAnsi" w:cs="Arial"/>
          <w:b/>
          <w:color w:val="808080" w:themeColor="background1" w:themeShade="80"/>
          <w:sz w:val="28"/>
          <w:szCs w:val="28"/>
        </w:rPr>
      </w:pPr>
      <w:r>
        <w:rPr>
          <w:rFonts w:asciiTheme="minorHAnsi" w:hAnsiTheme="minorHAnsi" w:cs="Arial"/>
          <w:b/>
          <w:color w:val="808080" w:themeColor="background1" w:themeShade="80"/>
          <w:sz w:val="28"/>
          <w:szCs w:val="28"/>
        </w:rPr>
        <w:t>St Peter’s Anglican Methodist Primary School</w:t>
      </w:r>
    </w:p>
    <w:p w14:paraId="01BF8F35" w14:textId="7BFF087C" w:rsidR="0064566B" w:rsidRPr="0064566B" w:rsidRDefault="007F643E" w:rsidP="0064566B">
      <w:pPr>
        <w:jc w:val="center"/>
        <w:rPr>
          <w:rFonts w:asciiTheme="minorHAnsi" w:hAnsiTheme="minorHAnsi" w:cs="Arial"/>
          <w:b/>
          <w:color w:val="808080" w:themeColor="background1" w:themeShade="80"/>
          <w:sz w:val="28"/>
          <w:szCs w:val="28"/>
        </w:rPr>
      </w:pPr>
      <w:r>
        <w:rPr>
          <w:rFonts w:asciiTheme="minorHAnsi" w:hAnsiTheme="minorHAnsi" w:cs="Arial"/>
          <w:b/>
          <w:color w:val="808080" w:themeColor="background1" w:themeShade="80"/>
          <w:sz w:val="28"/>
          <w:szCs w:val="28"/>
        </w:rPr>
        <w:t>Code of Conduct</w:t>
      </w:r>
    </w:p>
    <w:p w14:paraId="367AFAD5" w14:textId="77777777" w:rsidR="00126EE8" w:rsidRPr="00F11FC9" w:rsidRDefault="00126EE8" w:rsidP="00126EE8">
      <w:pPr>
        <w:rPr>
          <w:rFonts w:asciiTheme="minorHAnsi" w:hAnsiTheme="minorHAnsi"/>
          <w:b/>
        </w:rPr>
      </w:pPr>
    </w:p>
    <w:p w14:paraId="352DD23E" w14:textId="77777777" w:rsidR="0064566B" w:rsidRDefault="0064566B" w:rsidP="00126EE8">
      <w:pPr>
        <w:rPr>
          <w:rFonts w:asciiTheme="minorHAnsi" w:hAnsiTheme="minorHAnsi"/>
          <w:b/>
        </w:rPr>
      </w:pPr>
    </w:p>
    <w:p w14:paraId="7259BE7A" w14:textId="77777777" w:rsidR="0064566B" w:rsidRDefault="0064566B" w:rsidP="0064566B">
      <w:pPr>
        <w:pStyle w:val="BodyText"/>
        <w:spacing w:before="6"/>
        <w:rPr>
          <w:b w:val="0"/>
          <w:sz w:val="14"/>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047"/>
      </w:tblGrid>
      <w:tr w:rsidR="0064566B" w14:paraId="45296B8A" w14:textId="77777777" w:rsidTr="005E46EE">
        <w:trPr>
          <w:trHeight w:val="395"/>
        </w:trPr>
        <w:tc>
          <w:tcPr>
            <w:tcW w:w="2972" w:type="dxa"/>
            <w:shd w:val="clear" w:color="auto" w:fill="BEBEBE"/>
          </w:tcPr>
          <w:p w14:paraId="77ED3904" w14:textId="77777777" w:rsidR="0064566B" w:rsidRDefault="0064566B" w:rsidP="005E46EE">
            <w:pPr>
              <w:pStyle w:val="TableParagraph"/>
              <w:spacing w:before="52"/>
              <w:rPr>
                <w:sz w:val="24"/>
              </w:rPr>
            </w:pPr>
            <w:r>
              <w:rPr>
                <w:sz w:val="24"/>
              </w:rPr>
              <w:t>Required Review Frequency</w:t>
            </w:r>
          </w:p>
        </w:tc>
        <w:tc>
          <w:tcPr>
            <w:tcW w:w="6047" w:type="dxa"/>
          </w:tcPr>
          <w:p w14:paraId="62B14177" w14:textId="136CAFC7" w:rsidR="0064566B" w:rsidRDefault="007F643E" w:rsidP="005E46EE">
            <w:pPr>
              <w:pStyle w:val="TableParagraph"/>
              <w:spacing w:before="52"/>
              <w:rPr>
                <w:sz w:val="24"/>
              </w:rPr>
            </w:pPr>
            <w:r>
              <w:rPr>
                <w:sz w:val="24"/>
              </w:rPr>
              <w:t>Bi</w:t>
            </w:r>
            <w:r w:rsidR="007C1EED">
              <w:rPr>
                <w:sz w:val="24"/>
              </w:rPr>
              <w:t>-</w:t>
            </w:r>
            <w:r>
              <w:rPr>
                <w:sz w:val="24"/>
              </w:rPr>
              <w:t>annually</w:t>
            </w:r>
          </w:p>
        </w:tc>
      </w:tr>
      <w:tr w:rsidR="0064566B" w14:paraId="67735D1D" w14:textId="77777777" w:rsidTr="005E46EE">
        <w:trPr>
          <w:trHeight w:val="397"/>
        </w:trPr>
        <w:tc>
          <w:tcPr>
            <w:tcW w:w="2972" w:type="dxa"/>
            <w:shd w:val="clear" w:color="auto" w:fill="BEBEBE"/>
          </w:tcPr>
          <w:p w14:paraId="610F69E4" w14:textId="77777777" w:rsidR="0064566B" w:rsidRDefault="0064566B" w:rsidP="005E46EE">
            <w:pPr>
              <w:pStyle w:val="TableParagraph"/>
              <w:spacing w:before="52"/>
              <w:rPr>
                <w:sz w:val="24"/>
              </w:rPr>
            </w:pPr>
            <w:r>
              <w:rPr>
                <w:sz w:val="24"/>
              </w:rPr>
              <w:t>Next Review Due:</w:t>
            </w:r>
          </w:p>
        </w:tc>
        <w:tc>
          <w:tcPr>
            <w:tcW w:w="6047" w:type="dxa"/>
          </w:tcPr>
          <w:p w14:paraId="275E4B16" w14:textId="180C41E1" w:rsidR="0064566B" w:rsidRDefault="007F643E" w:rsidP="007C1EED">
            <w:pPr>
              <w:pStyle w:val="TableParagraph"/>
              <w:spacing w:before="52"/>
              <w:rPr>
                <w:sz w:val="24"/>
              </w:rPr>
            </w:pPr>
            <w:r>
              <w:rPr>
                <w:sz w:val="24"/>
              </w:rPr>
              <w:t>September 202</w:t>
            </w:r>
            <w:r w:rsidR="00387954">
              <w:rPr>
                <w:sz w:val="24"/>
              </w:rPr>
              <w:t>4</w:t>
            </w:r>
          </w:p>
        </w:tc>
      </w:tr>
      <w:tr w:rsidR="0064566B" w14:paraId="460F56E0" w14:textId="77777777" w:rsidTr="005E46EE">
        <w:trPr>
          <w:trHeight w:val="398"/>
        </w:trPr>
        <w:tc>
          <w:tcPr>
            <w:tcW w:w="2972" w:type="dxa"/>
            <w:shd w:val="clear" w:color="auto" w:fill="BEBEBE"/>
          </w:tcPr>
          <w:p w14:paraId="4FC7FE5F" w14:textId="77777777" w:rsidR="0064566B" w:rsidRDefault="0064566B" w:rsidP="005E46EE">
            <w:pPr>
              <w:pStyle w:val="TableParagraph"/>
              <w:spacing w:before="52"/>
              <w:rPr>
                <w:sz w:val="24"/>
              </w:rPr>
            </w:pPr>
            <w:r>
              <w:rPr>
                <w:sz w:val="24"/>
              </w:rPr>
              <w:t>Committee Responsible:</w:t>
            </w:r>
          </w:p>
        </w:tc>
        <w:tc>
          <w:tcPr>
            <w:tcW w:w="6047" w:type="dxa"/>
          </w:tcPr>
          <w:p w14:paraId="46765E60" w14:textId="77777777" w:rsidR="0064566B" w:rsidRDefault="0064566B" w:rsidP="005E46EE">
            <w:pPr>
              <w:pStyle w:val="TableParagraph"/>
              <w:spacing w:before="52"/>
              <w:rPr>
                <w:sz w:val="24"/>
              </w:rPr>
            </w:pPr>
            <w:r>
              <w:rPr>
                <w:sz w:val="24"/>
              </w:rPr>
              <w:t>FGB</w:t>
            </w:r>
          </w:p>
        </w:tc>
      </w:tr>
      <w:tr w:rsidR="0064566B" w14:paraId="2154A124" w14:textId="77777777" w:rsidTr="005E46EE">
        <w:trPr>
          <w:trHeight w:val="395"/>
        </w:trPr>
        <w:tc>
          <w:tcPr>
            <w:tcW w:w="2972" w:type="dxa"/>
            <w:shd w:val="clear" w:color="auto" w:fill="BEBEBE"/>
          </w:tcPr>
          <w:p w14:paraId="5584AC96" w14:textId="77777777" w:rsidR="0064566B" w:rsidRDefault="0064566B" w:rsidP="005E46EE">
            <w:pPr>
              <w:pStyle w:val="TableParagraph"/>
              <w:spacing w:before="52"/>
              <w:rPr>
                <w:sz w:val="24"/>
              </w:rPr>
            </w:pPr>
            <w:r>
              <w:rPr>
                <w:sz w:val="24"/>
              </w:rPr>
              <w:t>Document Location</w:t>
            </w:r>
          </w:p>
        </w:tc>
        <w:tc>
          <w:tcPr>
            <w:tcW w:w="6047" w:type="dxa"/>
          </w:tcPr>
          <w:p w14:paraId="5DDDCED5" w14:textId="77777777" w:rsidR="0064566B" w:rsidRDefault="0064566B" w:rsidP="005E46EE">
            <w:pPr>
              <w:pStyle w:val="TableParagraph"/>
              <w:spacing w:before="52"/>
              <w:rPr>
                <w:sz w:val="24"/>
              </w:rPr>
            </w:pPr>
            <w:r>
              <w:rPr>
                <w:sz w:val="24"/>
              </w:rPr>
              <w:t>School</w:t>
            </w:r>
          </w:p>
        </w:tc>
      </w:tr>
    </w:tbl>
    <w:p w14:paraId="7EEEF28A" w14:textId="77777777" w:rsidR="0064566B" w:rsidRDefault="0064566B" w:rsidP="00126EE8">
      <w:pPr>
        <w:rPr>
          <w:rFonts w:asciiTheme="minorHAnsi" w:hAnsiTheme="minorHAnsi"/>
          <w:b/>
        </w:rPr>
      </w:pPr>
    </w:p>
    <w:p w14:paraId="15E5F333" w14:textId="77777777" w:rsidR="0064566B" w:rsidRDefault="0064566B" w:rsidP="00126EE8">
      <w:pPr>
        <w:rPr>
          <w:rFonts w:asciiTheme="minorHAnsi" w:hAnsiTheme="minorHAnsi"/>
          <w:b/>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417"/>
        <w:gridCol w:w="1844"/>
        <w:gridCol w:w="4396"/>
      </w:tblGrid>
      <w:tr w:rsidR="0064566B" w14:paraId="438163A3" w14:textId="77777777" w:rsidTr="005E46EE">
        <w:trPr>
          <w:trHeight w:val="587"/>
        </w:trPr>
        <w:tc>
          <w:tcPr>
            <w:tcW w:w="1414" w:type="dxa"/>
            <w:shd w:val="clear" w:color="auto" w:fill="BEBEBE"/>
          </w:tcPr>
          <w:p w14:paraId="191CADBF" w14:textId="77777777" w:rsidR="0064566B" w:rsidRDefault="0064566B" w:rsidP="005E46EE">
            <w:pPr>
              <w:pStyle w:val="TableParagraph"/>
              <w:spacing w:before="148"/>
              <w:ind w:left="316" w:right="307"/>
              <w:jc w:val="center"/>
              <w:rPr>
                <w:sz w:val="24"/>
              </w:rPr>
            </w:pPr>
            <w:r>
              <w:rPr>
                <w:sz w:val="24"/>
              </w:rPr>
              <w:t>Version</w:t>
            </w:r>
          </w:p>
        </w:tc>
        <w:tc>
          <w:tcPr>
            <w:tcW w:w="1417" w:type="dxa"/>
            <w:shd w:val="clear" w:color="auto" w:fill="BEBEBE"/>
          </w:tcPr>
          <w:p w14:paraId="7C4227BD" w14:textId="77777777" w:rsidR="0064566B" w:rsidRDefault="0064566B" w:rsidP="005E46EE">
            <w:pPr>
              <w:pStyle w:val="TableParagraph"/>
              <w:spacing w:before="1" w:line="290" w:lineRule="atLeast"/>
              <w:ind w:left="587" w:right="204" w:hanging="360"/>
              <w:rPr>
                <w:sz w:val="24"/>
              </w:rPr>
            </w:pPr>
            <w:r>
              <w:rPr>
                <w:sz w:val="24"/>
              </w:rPr>
              <w:t>Approved By</w:t>
            </w:r>
          </w:p>
        </w:tc>
        <w:tc>
          <w:tcPr>
            <w:tcW w:w="1844" w:type="dxa"/>
            <w:shd w:val="clear" w:color="auto" w:fill="BEBEBE"/>
          </w:tcPr>
          <w:p w14:paraId="10FB7613" w14:textId="77777777" w:rsidR="0064566B" w:rsidRDefault="0064566B" w:rsidP="005E46EE">
            <w:pPr>
              <w:pStyle w:val="TableParagraph"/>
              <w:spacing w:before="1" w:line="290" w:lineRule="atLeast"/>
              <w:ind w:left="478" w:right="456" w:firstLine="81"/>
              <w:rPr>
                <w:sz w:val="24"/>
              </w:rPr>
            </w:pPr>
            <w:r>
              <w:rPr>
                <w:sz w:val="24"/>
              </w:rPr>
              <w:t>Date of Approval</w:t>
            </w:r>
          </w:p>
        </w:tc>
        <w:tc>
          <w:tcPr>
            <w:tcW w:w="4396" w:type="dxa"/>
            <w:shd w:val="clear" w:color="auto" w:fill="BEBEBE"/>
          </w:tcPr>
          <w:p w14:paraId="19ED667C" w14:textId="77777777" w:rsidR="0064566B" w:rsidRDefault="0064566B" w:rsidP="005E46EE">
            <w:pPr>
              <w:pStyle w:val="TableParagraph"/>
              <w:spacing w:before="148"/>
              <w:ind w:left="106"/>
              <w:rPr>
                <w:sz w:val="24"/>
              </w:rPr>
            </w:pPr>
            <w:r>
              <w:rPr>
                <w:sz w:val="24"/>
              </w:rPr>
              <w:t>Key Changes</w:t>
            </w:r>
          </w:p>
        </w:tc>
      </w:tr>
      <w:tr w:rsidR="0064566B" w14:paraId="388EB670" w14:textId="77777777" w:rsidTr="005E46EE">
        <w:trPr>
          <w:trHeight w:val="585"/>
        </w:trPr>
        <w:tc>
          <w:tcPr>
            <w:tcW w:w="1414" w:type="dxa"/>
          </w:tcPr>
          <w:p w14:paraId="55D82DB8" w14:textId="77777777" w:rsidR="0064566B" w:rsidRDefault="0064566B" w:rsidP="005E46EE">
            <w:pPr>
              <w:pStyle w:val="TableParagraph"/>
              <w:spacing w:before="145"/>
              <w:ind w:left="315" w:right="307"/>
              <w:jc w:val="center"/>
              <w:rPr>
                <w:sz w:val="24"/>
              </w:rPr>
            </w:pPr>
            <w:r>
              <w:rPr>
                <w:sz w:val="24"/>
              </w:rPr>
              <w:t>1.0</w:t>
            </w:r>
          </w:p>
        </w:tc>
        <w:tc>
          <w:tcPr>
            <w:tcW w:w="1417" w:type="dxa"/>
          </w:tcPr>
          <w:p w14:paraId="615ECCF3" w14:textId="523C236A" w:rsidR="0064566B" w:rsidRDefault="007C1EED" w:rsidP="007C1EED">
            <w:pPr>
              <w:pStyle w:val="TableParagraph"/>
              <w:spacing w:before="145"/>
              <w:ind w:left="489" w:right="484"/>
              <w:jc w:val="center"/>
              <w:rPr>
                <w:sz w:val="24"/>
              </w:rPr>
            </w:pPr>
            <w:r>
              <w:rPr>
                <w:sz w:val="24"/>
              </w:rPr>
              <w:t>FGB</w:t>
            </w:r>
          </w:p>
        </w:tc>
        <w:tc>
          <w:tcPr>
            <w:tcW w:w="1844" w:type="dxa"/>
          </w:tcPr>
          <w:p w14:paraId="0CE96FB4" w14:textId="37991B1C" w:rsidR="0064566B" w:rsidRDefault="007C1EED" w:rsidP="007C1EED">
            <w:pPr>
              <w:pStyle w:val="TableParagraph"/>
              <w:spacing w:before="145"/>
              <w:ind w:left="339"/>
              <w:rPr>
                <w:sz w:val="24"/>
              </w:rPr>
            </w:pPr>
            <w:r>
              <w:rPr>
                <w:sz w:val="24"/>
              </w:rPr>
              <w:t>1</w:t>
            </w:r>
            <w:r w:rsidR="00387954">
              <w:rPr>
                <w:sz w:val="24"/>
              </w:rPr>
              <w:t>2</w:t>
            </w:r>
            <w:r w:rsidRPr="007C1EED">
              <w:rPr>
                <w:sz w:val="24"/>
                <w:vertAlign w:val="superscript"/>
              </w:rPr>
              <w:t>th</w:t>
            </w:r>
            <w:r>
              <w:rPr>
                <w:sz w:val="24"/>
              </w:rPr>
              <w:t xml:space="preserve"> September 202</w:t>
            </w:r>
            <w:r w:rsidR="00387954">
              <w:rPr>
                <w:sz w:val="24"/>
              </w:rPr>
              <w:t>2</w:t>
            </w:r>
          </w:p>
        </w:tc>
        <w:tc>
          <w:tcPr>
            <w:tcW w:w="4396" w:type="dxa"/>
          </w:tcPr>
          <w:p w14:paraId="2A9F33B0" w14:textId="1098F65E" w:rsidR="0064566B" w:rsidRDefault="0064566B" w:rsidP="005E46EE">
            <w:pPr>
              <w:pStyle w:val="TableParagraph"/>
              <w:spacing w:line="273" w:lineRule="exact"/>
              <w:ind w:left="106"/>
              <w:rPr>
                <w:sz w:val="24"/>
              </w:rPr>
            </w:pPr>
          </w:p>
        </w:tc>
      </w:tr>
    </w:tbl>
    <w:p w14:paraId="3B53C570" w14:textId="77777777" w:rsidR="0064566B" w:rsidRDefault="0064566B" w:rsidP="00126EE8">
      <w:pPr>
        <w:rPr>
          <w:rFonts w:asciiTheme="minorHAnsi" w:hAnsiTheme="minorHAnsi"/>
          <w:b/>
        </w:rPr>
      </w:pPr>
    </w:p>
    <w:p w14:paraId="436F707B" w14:textId="77777777" w:rsidR="0064566B" w:rsidRDefault="0064566B" w:rsidP="00126EE8">
      <w:pPr>
        <w:rPr>
          <w:rFonts w:asciiTheme="minorHAnsi" w:hAnsiTheme="minorHAnsi"/>
          <w:b/>
        </w:rPr>
      </w:pPr>
    </w:p>
    <w:p w14:paraId="641A8A4E" w14:textId="77777777" w:rsidR="0064566B" w:rsidRDefault="0064566B" w:rsidP="00126EE8">
      <w:pPr>
        <w:rPr>
          <w:rFonts w:asciiTheme="minorHAnsi" w:hAnsiTheme="minorHAnsi"/>
          <w:b/>
        </w:rPr>
      </w:pPr>
    </w:p>
    <w:p w14:paraId="26F5A0F6" w14:textId="253B0423" w:rsidR="00126EE8" w:rsidRDefault="00126EE8" w:rsidP="00126EE8">
      <w:pPr>
        <w:rPr>
          <w:rFonts w:asciiTheme="minorHAnsi" w:hAnsiTheme="minorHAnsi"/>
          <w:b/>
        </w:rPr>
      </w:pPr>
      <w:r w:rsidRPr="00F11FC9">
        <w:rPr>
          <w:rFonts w:asciiTheme="minorHAnsi" w:hAnsiTheme="minorHAnsi"/>
          <w:b/>
        </w:rPr>
        <w:br w:type="page"/>
      </w:r>
    </w:p>
    <w:p w14:paraId="69D31A77" w14:textId="62AB3932" w:rsidR="0064566B" w:rsidRDefault="0064566B" w:rsidP="00126EE8">
      <w:pPr>
        <w:rPr>
          <w:rFonts w:asciiTheme="minorHAnsi" w:hAnsiTheme="minorHAnsi"/>
          <w:b/>
        </w:rPr>
      </w:pPr>
    </w:p>
    <w:p w14:paraId="5DBE1791" w14:textId="77777777" w:rsidR="0064566B" w:rsidRPr="006D1199" w:rsidRDefault="0064566B" w:rsidP="00126EE8">
      <w:pPr>
        <w:rPr>
          <w:rFonts w:asciiTheme="minorHAnsi" w:hAnsiTheme="minorHAnsi"/>
          <w:b/>
        </w:rPr>
      </w:pPr>
    </w:p>
    <w:p w14:paraId="382CCE97" w14:textId="77777777" w:rsidR="00126EE8" w:rsidRPr="00F11FC9" w:rsidRDefault="00126EE8" w:rsidP="00126EE8">
      <w:pPr>
        <w:rPr>
          <w:rFonts w:asciiTheme="minorHAnsi" w:hAnsiTheme="minorHAnsi" w:cs="Arial"/>
          <w:b/>
          <w:sz w:val="32"/>
          <w:szCs w:val="32"/>
        </w:rPr>
      </w:pPr>
      <w:r w:rsidRPr="00F11FC9">
        <w:rPr>
          <w:rFonts w:asciiTheme="minorHAnsi" w:hAnsiTheme="minorHAnsi" w:cs="Arial"/>
          <w:b/>
          <w:sz w:val="32"/>
          <w:szCs w:val="32"/>
        </w:rPr>
        <w:t>Equality Impact Assessment (EIA)</w:t>
      </w:r>
      <w:r>
        <w:rPr>
          <w:rFonts w:asciiTheme="minorHAnsi" w:hAnsiTheme="minorHAnsi" w:cs="Arial"/>
          <w:b/>
          <w:sz w:val="32"/>
          <w:szCs w:val="32"/>
        </w:rPr>
        <w:t xml:space="preserve"> </w:t>
      </w:r>
      <w:r w:rsidRPr="00F11FC9">
        <w:rPr>
          <w:rFonts w:asciiTheme="minorHAnsi" w:hAnsiTheme="minorHAnsi" w:cs="Arial"/>
          <w:b/>
          <w:sz w:val="28"/>
          <w:szCs w:val="28"/>
        </w:rPr>
        <w:t>Part 1: EIA Screening</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1417"/>
        <w:gridCol w:w="2835"/>
        <w:gridCol w:w="2126"/>
      </w:tblGrid>
      <w:tr w:rsidR="00126EE8" w:rsidRPr="00F11FC9" w14:paraId="5745CAA8" w14:textId="77777777" w:rsidTr="00C0216F">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29FE4CCD" w14:textId="77777777" w:rsidR="00126EE8" w:rsidRPr="00F11FC9" w:rsidRDefault="00126EE8" w:rsidP="00C0216F">
            <w:pPr>
              <w:suppressAutoHyphens/>
              <w:spacing w:line="276" w:lineRule="auto"/>
              <w:rPr>
                <w:rFonts w:asciiTheme="minorHAnsi" w:hAnsiTheme="minorHAnsi" w:cs="Arial"/>
                <w:b/>
                <w:sz w:val="20"/>
                <w:u w:val="single"/>
                <w:lang w:eastAsia="ar-SA"/>
              </w:rPr>
            </w:pPr>
            <w:r w:rsidRPr="00F11FC9">
              <w:rPr>
                <w:rFonts w:asciiTheme="minorHAnsi" w:hAnsiTheme="minorHAnsi" w:cs="Arial"/>
                <w:b/>
                <w:sz w:val="20"/>
              </w:rPr>
              <w:t>Policies, Procedures or Practices:</w:t>
            </w:r>
          </w:p>
        </w:tc>
        <w:tc>
          <w:tcPr>
            <w:tcW w:w="1417" w:type="dxa"/>
            <w:tcBorders>
              <w:top w:val="single" w:sz="4" w:space="0" w:color="auto"/>
              <w:left w:val="single" w:sz="4" w:space="0" w:color="auto"/>
              <w:bottom w:val="single" w:sz="4" w:space="0" w:color="auto"/>
              <w:right w:val="single" w:sz="4" w:space="0" w:color="auto"/>
            </w:tcBorders>
          </w:tcPr>
          <w:p w14:paraId="1BD51510" w14:textId="4342E6BE" w:rsidR="00126EE8" w:rsidRPr="00F11FC9" w:rsidRDefault="007F643E" w:rsidP="00C0216F">
            <w:pPr>
              <w:suppressAutoHyphens/>
              <w:spacing w:line="276" w:lineRule="auto"/>
              <w:rPr>
                <w:rFonts w:asciiTheme="minorHAnsi" w:hAnsiTheme="minorHAnsi" w:cs="Arial"/>
                <w:sz w:val="20"/>
                <w:lang w:eastAsia="ar-SA"/>
              </w:rPr>
            </w:pPr>
            <w:r>
              <w:rPr>
                <w:rFonts w:asciiTheme="minorHAnsi" w:hAnsiTheme="minorHAnsi" w:cs="Arial"/>
                <w:sz w:val="20"/>
              </w:rPr>
              <w:t>Staff Code of Conduct</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5895D051" w14:textId="77777777" w:rsidR="00126EE8" w:rsidRPr="00F11FC9" w:rsidRDefault="00126EE8" w:rsidP="00C0216F">
            <w:pPr>
              <w:suppressAutoHyphens/>
              <w:spacing w:line="276" w:lineRule="auto"/>
              <w:rPr>
                <w:rFonts w:asciiTheme="minorHAnsi" w:hAnsiTheme="minorHAnsi" w:cs="Arial"/>
                <w:sz w:val="20"/>
                <w:lang w:eastAsia="ar-SA"/>
              </w:rPr>
            </w:pPr>
            <w:r w:rsidRPr="00F11FC9">
              <w:rPr>
                <w:rFonts w:asciiTheme="minorHAnsi" w:hAnsiTheme="minorHAnsi" w:cs="Arial"/>
                <w:b/>
                <w:sz w:val="20"/>
              </w:rPr>
              <w:t>DATE:</w:t>
            </w:r>
          </w:p>
        </w:tc>
        <w:tc>
          <w:tcPr>
            <w:tcW w:w="2126" w:type="dxa"/>
            <w:tcBorders>
              <w:top w:val="single" w:sz="4" w:space="0" w:color="auto"/>
              <w:left w:val="single" w:sz="4" w:space="0" w:color="auto"/>
              <w:bottom w:val="single" w:sz="4" w:space="0" w:color="auto"/>
              <w:right w:val="single" w:sz="4" w:space="0" w:color="auto"/>
            </w:tcBorders>
          </w:tcPr>
          <w:p w14:paraId="06659489" w14:textId="77777777" w:rsidR="00126EE8" w:rsidRPr="00F11FC9" w:rsidRDefault="00126EE8" w:rsidP="00C0216F">
            <w:pPr>
              <w:rPr>
                <w:rFonts w:asciiTheme="minorHAnsi" w:hAnsiTheme="minorHAnsi" w:cs="Arial"/>
                <w:sz w:val="20"/>
                <w:lang w:eastAsia="ar-SA"/>
              </w:rPr>
            </w:pPr>
          </w:p>
          <w:p w14:paraId="02000ED6" w14:textId="766BE0AD" w:rsidR="00126EE8" w:rsidRPr="00F11FC9" w:rsidRDefault="007C1EED" w:rsidP="00C0216F">
            <w:pPr>
              <w:suppressAutoHyphens/>
              <w:spacing w:line="276" w:lineRule="auto"/>
              <w:rPr>
                <w:rFonts w:asciiTheme="minorHAnsi" w:hAnsiTheme="minorHAnsi" w:cs="Arial"/>
                <w:sz w:val="20"/>
                <w:lang w:eastAsia="ar-SA"/>
              </w:rPr>
            </w:pPr>
            <w:r>
              <w:rPr>
                <w:rFonts w:asciiTheme="minorHAnsi" w:hAnsiTheme="minorHAnsi" w:cs="Arial"/>
                <w:sz w:val="20"/>
                <w:lang w:eastAsia="ar-SA"/>
              </w:rPr>
              <w:t>1 September 2020</w:t>
            </w:r>
          </w:p>
        </w:tc>
      </w:tr>
      <w:tr w:rsidR="00126EE8" w:rsidRPr="00F11FC9" w14:paraId="225173C7" w14:textId="77777777" w:rsidTr="00C0216F">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2B7C819A" w14:textId="77777777" w:rsidR="00126EE8" w:rsidRPr="00F11FC9" w:rsidRDefault="00126EE8" w:rsidP="00C0216F">
            <w:pPr>
              <w:suppressAutoHyphens/>
              <w:spacing w:line="276" w:lineRule="auto"/>
              <w:rPr>
                <w:rFonts w:asciiTheme="minorHAnsi" w:hAnsiTheme="minorHAnsi" w:cs="Arial"/>
                <w:b/>
                <w:sz w:val="20"/>
                <w:lang w:eastAsia="ar-SA"/>
              </w:rPr>
            </w:pPr>
            <w:r w:rsidRPr="00F11FC9">
              <w:rPr>
                <w:rFonts w:asciiTheme="minorHAnsi" w:hAnsiTheme="minorHAnsi" w:cs="Arial"/>
                <w:b/>
                <w:sz w:val="20"/>
              </w:rPr>
              <w:t>EIA CARRIED OUT BY:</w:t>
            </w:r>
          </w:p>
        </w:tc>
        <w:tc>
          <w:tcPr>
            <w:tcW w:w="1417" w:type="dxa"/>
            <w:tcBorders>
              <w:top w:val="single" w:sz="4" w:space="0" w:color="auto"/>
              <w:left w:val="single" w:sz="4" w:space="0" w:color="auto"/>
              <w:bottom w:val="single" w:sz="4" w:space="0" w:color="auto"/>
              <w:right w:val="single" w:sz="4" w:space="0" w:color="auto"/>
            </w:tcBorders>
            <w:hideMark/>
          </w:tcPr>
          <w:p w14:paraId="6284B102" w14:textId="777E9EE7" w:rsidR="00126EE8" w:rsidRPr="00F11FC9" w:rsidRDefault="007C1EED" w:rsidP="00C0216F">
            <w:pPr>
              <w:suppressAutoHyphens/>
              <w:spacing w:line="276" w:lineRule="auto"/>
              <w:rPr>
                <w:rFonts w:asciiTheme="minorHAnsi" w:hAnsiTheme="minorHAnsi" w:cs="Arial"/>
                <w:sz w:val="20"/>
                <w:lang w:eastAsia="ar-SA"/>
              </w:rPr>
            </w:pPr>
            <w:r>
              <w:rPr>
                <w:rFonts w:asciiTheme="minorHAnsi" w:hAnsiTheme="minorHAnsi" w:cs="Arial"/>
                <w:sz w:val="20"/>
                <w:lang w:eastAsia="ar-SA"/>
              </w:rPr>
              <w:t>Rhys Buckley</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17877F2F" w14:textId="77777777" w:rsidR="00126EE8" w:rsidRPr="00F11FC9" w:rsidRDefault="00126EE8" w:rsidP="00C0216F">
            <w:pPr>
              <w:suppressAutoHyphens/>
              <w:spacing w:line="276" w:lineRule="auto"/>
              <w:rPr>
                <w:rFonts w:asciiTheme="minorHAnsi" w:hAnsiTheme="minorHAnsi" w:cs="Arial"/>
                <w:sz w:val="20"/>
                <w:lang w:eastAsia="ar-SA"/>
              </w:rPr>
            </w:pPr>
            <w:r w:rsidRPr="00F11FC9">
              <w:rPr>
                <w:rFonts w:asciiTheme="minorHAnsi" w:hAnsiTheme="minorHAnsi" w:cs="Arial"/>
                <w:b/>
                <w:sz w:val="20"/>
              </w:rPr>
              <w:t>EIA APPROVED BY:</w:t>
            </w:r>
          </w:p>
        </w:tc>
        <w:tc>
          <w:tcPr>
            <w:tcW w:w="2126" w:type="dxa"/>
            <w:tcBorders>
              <w:top w:val="single" w:sz="4" w:space="0" w:color="auto"/>
              <w:left w:val="single" w:sz="4" w:space="0" w:color="auto"/>
              <w:bottom w:val="single" w:sz="4" w:space="0" w:color="auto"/>
              <w:right w:val="single" w:sz="4" w:space="0" w:color="auto"/>
            </w:tcBorders>
            <w:hideMark/>
          </w:tcPr>
          <w:p w14:paraId="4426DF4D" w14:textId="4AC4F037" w:rsidR="00126EE8" w:rsidRPr="00F11FC9" w:rsidRDefault="00126EE8" w:rsidP="00C0216F">
            <w:pPr>
              <w:suppressAutoHyphens/>
              <w:spacing w:line="276" w:lineRule="auto"/>
              <w:rPr>
                <w:rFonts w:asciiTheme="minorHAnsi" w:hAnsiTheme="minorHAnsi" w:cs="Arial"/>
                <w:sz w:val="20"/>
                <w:lang w:eastAsia="ar-SA"/>
              </w:rPr>
            </w:pPr>
          </w:p>
        </w:tc>
      </w:tr>
    </w:tbl>
    <w:p w14:paraId="29D354DD" w14:textId="77777777" w:rsidR="00126EE8" w:rsidRDefault="00126EE8" w:rsidP="00126EE8">
      <w:pPr>
        <w:rPr>
          <w:rFonts w:asciiTheme="minorHAnsi" w:hAnsiTheme="minorHAnsi" w:cs="Arial"/>
          <w:b/>
          <w:sz w:val="28"/>
          <w:szCs w:val="28"/>
        </w:rPr>
      </w:pPr>
    </w:p>
    <w:p w14:paraId="2B6B6546" w14:textId="77777777" w:rsidR="00126EE8" w:rsidRPr="00F11FC9" w:rsidRDefault="00126EE8" w:rsidP="00126EE8">
      <w:pPr>
        <w:rPr>
          <w:rFonts w:asciiTheme="minorHAnsi" w:hAnsiTheme="minorHAnsi" w:cs="Arial"/>
          <w:b/>
          <w:sz w:val="28"/>
          <w:szCs w:val="28"/>
          <w:lang w:eastAsia="ar-SA"/>
        </w:rPr>
      </w:pPr>
      <w:r w:rsidRPr="00F11FC9">
        <w:rPr>
          <w:rFonts w:asciiTheme="minorHAnsi" w:hAnsiTheme="minorHAnsi" w:cs="Arial"/>
          <w:b/>
          <w:sz w:val="28"/>
          <w:szCs w:val="28"/>
        </w:rPr>
        <w:t>Groups that may be affected:</w:t>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2155"/>
        <w:gridCol w:w="2381"/>
      </w:tblGrid>
      <w:tr w:rsidR="00126EE8" w:rsidRPr="00F11FC9" w14:paraId="0064ED49" w14:textId="77777777" w:rsidTr="007C1EED">
        <w:tc>
          <w:tcPr>
            <w:tcW w:w="4896" w:type="dxa"/>
            <w:tcBorders>
              <w:top w:val="single" w:sz="4" w:space="0" w:color="auto"/>
              <w:left w:val="single" w:sz="4" w:space="0" w:color="auto"/>
              <w:bottom w:val="single" w:sz="4" w:space="0" w:color="auto"/>
              <w:right w:val="single" w:sz="4" w:space="0" w:color="auto"/>
            </w:tcBorders>
            <w:shd w:val="clear" w:color="auto" w:fill="D9D9D9"/>
            <w:hideMark/>
          </w:tcPr>
          <w:p w14:paraId="5218F0BE" w14:textId="77777777" w:rsidR="00126EE8" w:rsidRPr="00F11FC9" w:rsidRDefault="00126EE8" w:rsidP="00C0216F">
            <w:pPr>
              <w:suppressAutoHyphens/>
              <w:spacing w:line="276" w:lineRule="auto"/>
              <w:rPr>
                <w:rFonts w:asciiTheme="minorHAnsi" w:hAnsiTheme="minorHAnsi" w:cs="Arial"/>
                <w:b/>
                <w:sz w:val="16"/>
                <w:lang w:eastAsia="ar-SA"/>
              </w:rPr>
            </w:pPr>
            <w:r w:rsidRPr="00F11FC9">
              <w:rPr>
                <w:rFonts w:asciiTheme="minorHAnsi" w:hAnsiTheme="minorHAnsi" w:cs="Arial"/>
                <w:b/>
                <w:sz w:val="16"/>
              </w:rPr>
              <w:t xml:space="preserve">Are there concerns that the policy could have a different impact on any of the following groups? (please tick the relevant boxes) </w:t>
            </w:r>
          </w:p>
        </w:tc>
        <w:tc>
          <w:tcPr>
            <w:tcW w:w="2155" w:type="dxa"/>
            <w:tcBorders>
              <w:top w:val="single" w:sz="4" w:space="0" w:color="auto"/>
              <w:left w:val="single" w:sz="4" w:space="0" w:color="auto"/>
              <w:bottom w:val="single" w:sz="4" w:space="0" w:color="auto"/>
              <w:right w:val="single" w:sz="4" w:space="0" w:color="auto"/>
            </w:tcBorders>
            <w:shd w:val="clear" w:color="auto" w:fill="D9D9D9"/>
            <w:hideMark/>
          </w:tcPr>
          <w:p w14:paraId="21D87959" w14:textId="77777777" w:rsidR="00126EE8" w:rsidRPr="00F11FC9" w:rsidRDefault="00126EE8" w:rsidP="00C0216F">
            <w:pPr>
              <w:suppressAutoHyphens/>
              <w:spacing w:line="276" w:lineRule="auto"/>
              <w:jc w:val="center"/>
              <w:rPr>
                <w:rFonts w:asciiTheme="minorHAnsi" w:hAnsiTheme="minorHAnsi" w:cs="Arial"/>
                <w:sz w:val="16"/>
                <w:lang w:eastAsia="ar-SA"/>
              </w:rPr>
            </w:pPr>
            <w:r w:rsidRPr="00F11FC9">
              <w:rPr>
                <w:rFonts w:asciiTheme="minorHAnsi" w:hAnsiTheme="minorHAnsi" w:cs="Arial"/>
                <w:sz w:val="16"/>
              </w:rPr>
              <w:t>Existing or potential adverse impact</w:t>
            </w:r>
          </w:p>
        </w:tc>
        <w:tc>
          <w:tcPr>
            <w:tcW w:w="2381" w:type="dxa"/>
            <w:tcBorders>
              <w:top w:val="single" w:sz="4" w:space="0" w:color="auto"/>
              <w:left w:val="single" w:sz="4" w:space="0" w:color="auto"/>
              <w:bottom w:val="single" w:sz="4" w:space="0" w:color="auto"/>
              <w:right w:val="single" w:sz="4" w:space="0" w:color="auto"/>
            </w:tcBorders>
            <w:shd w:val="clear" w:color="auto" w:fill="D9D9D9"/>
            <w:hideMark/>
          </w:tcPr>
          <w:p w14:paraId="08B41A63" w14:textId="77777777" w:rsidR="00126EE8" w:rsidRPr="00F11FC9" w:rsidRDefault="00126EE8" w:rsidP="00C0216F">
            <w:pPr>
              <w:suppressAutoHyphens/>
              <w:spacing w:line="276" w:lineRule="auto"/>
              <w:jc w:val="center"/>
              <w:rPr>
                <w:rFonts w:asciiTheme="minorHAnsi" w:hAnsiTheme="minorHAnsi" w:cs="Arial"/>
                <w:sz w:val="16"/>
                <w:lang w:eastAsia="ar-SA"/>
              </w:rPr>
            </w:pPr>
            <w:r w:rsidRPr="00F11FC9">
              <w:rPr>
                <w:rFonts w:asciiTheme="minorHAnsi" w:hAnsiTheme="minorHAnsi" w:cs="Arial"/>
                <w:sz w:val="16"/>
              </w:rPr>
              <w:t>Existing or potential for a positive impact</w:t>
            </w:r>
          </w:p>
        </w:tc>
      </w:tr>
      <w:tr w:rsidR="00126EE8" w:rsidRPr="00F11FC9" w14:paraId="3C9DBE4F" w14:textId="77777777" w:rsidTr="007C1EED">
        <w:trPr>
          <w:trHeight w:val="418"/>
        </w:trPr>
        <w:tc>
          <w:tcPr>
            <w:tcW w:w="4896" w:type="dxa"/>
            <w:tcBorders>
              <w:top w:val="single" w:sz="4" w:space="0" w:color="auto"/>
              <w:left w:val="single" w:sz="4" w:space="0" w:color="auto"/>
              <w:bottom w:val="single" w:sz="4" w:space="0" w:color="auto"/>
              <w:right w:val="single" w:sz="4" w:space="0" w:color="auto"/>
            </w:tcBorders>
          </w:tcPr>
          <w:p w14:paraId="3AEFA82A" w14:textId="77777777" w:rsidR="00126EE8" w:rsidRPr="00F11FC9" w:rsidRDefault="00126EE8" w:rsidP="00C0216F">
            <w:pPr>
              <w:rPr>
                <w:rFonts w:asciiTheme="minorHAnsi" w:hAnsiTheme="minorHAnsi" w:cs="Arial"/>
                <w:sz w:val="16"/>
                <w:lang w:eastAsia="ar-SA"/>
              </w:rPr>
            </w:pPr>
            <w:r w:rsidRPr="00F11FC9">
              <w:rPr>
                <w:rFonts w:asciiTheme="minorHAnsi" w:hAnsiTheme="minorHAnsi" w:cs="Arial"/>
                <w:b/>
                <w:bCs/>
                <w:sz w:val="16"/>
              </w:rPr>
              <w:t>Age</w:t>
            </w:r>
            <w:r w:rsidRPr="00F11FC9">
              <w:rPr>
                <w:rFonts w:asciiTheme="minorHAnsi" w:hAnsiTheme="minorHAnsi" w:cs="Arial"/>
                <w:sz w:val="16"/>
              </w:rPr>
              <w:t xml:space="preserve"> (young people, the elderly; issues surrounding protection and welfare, recruitment, training, pay, promotion)</w:t>
            </w:r>
          </w:p>
          <w:p w14:paraId="17133844" w14:textId="77777777" w:rsidR="00126EE8" w:rsidRPr="00F11FC9" w:rsidRDefault="00126EE8" w:rsidP="00C0216F">
            <w:pPr>
              <w:suppressAutoHyphens/>
              <w:spacing w:line="276" w:lineRule="auto"/>
              <w:rPr>
                <w:rFonts w:asciiTheme="minorHAnsi" w:hAnsiTheme="minorHAnsi" w:cs="Arial"/>
                <w:sz w:val="8"/>
                <w:szCs w:val="16"/>
                <w:lang w:eastAsia="ar-SA"/>
              </w:rPr>
            </w:pPr>
          </w:p>
        </w:tc>
        <w:tc>
          <w:tcPr>
            <w:tcW w:w="2155" w:type="dxa"/>
            <w:tcBorders>
              <w:top w:val="single" w:sz="4" w:space="0" w:color="auto"/>
              <w:left w:val="single" w:sz="4" w:space="0" w:color="auto"/>
              <w:bottom w:val="single" w:sz="4" w:space="0" w:color="auto"/>
              <w:right w:val="single" w:sz="4" w:space="0" w:color="auto"/>
            </w:tcBorders>
          </w:tcPr>
          <w:p w14:paraId="4A2C7242" w14:textId="77777777" w:rsidR="007C1EED" w:rsidRDefault="007C1EED" w:rsidP="007C1EED">
            <w:pPr>
              <w:suppressAutoHyphens/>
              <w:spacing w:line="276" w:lineRule="auto"/>
              <w:jc w:val="center"/>
              <w:rPr>
                <w:rFonts w:asciiTheme="minorHAnsi" w:hAnsiTheme="minorHAnsi" w:cs="Arial"/>
                <w:sz w:val="16"/>
                <w:lang w:eastAsia="ar-SA"/>
              </w:rPr>
            </w:pPr>
          </w:p>
          <w:p w14:paraId="576244DF" w14:textId="22B4A7E7" w:rsidR="00126EE8" w:rsidRPr="00F11FC9" w:rsidRDefault="007C1EED" w:rsidP="007C1EED">
            <w:pPr>
              <w:suppressAutoHyphens/>
              <w:spacing w:line="276" w:lineRule="auto"/>
              <w:jc w:val="center"/>
              <w:rPr>
                <w:rFonts w:asciiTheme="minorHAnsi" w:hAnsiTheme="minorHAnsi" w:cs="Arial"/>
                <w:sz w:val="16"/>
                <w:lang w:eastAsia="ar-SA"/>
              </w:rPr>
            </w:pPr>
            <w:r>
              <w:rPr>
                <w:rFonts w:asciiTheme="minorHAnsi" w:hAnsiTheme="minorHAnsi" w:cs="Arial"/>
                <w:sz w:val="16"/>
                <w:lang w:eastAsia="ar-SA"/>
              </w:rPr>
              <w:t>No</w:t>
            </w:r>
            <w:r w:rsidR="00AB675F">
              <w:rPr>
                <w:rFonts w:asciiTheme="minorHAnsi" w:hAnsiTheme="minorHAnsi" w:cs="Arial"/>
                <w:sz w:val="16"/>
                <w:lang w:eastAsia="ar-SA"/>
              </w:rPr>
              <w:t>ne identified</w:t>
            </w:r>
          </w:p>
        </w:tc>
        <w:tc>
          <w:tcPr>
            <w:tcW w:w="2381" w:type="dxa"/>
            <w:tcBorders>
              <w:top w:val="single" w:sz="4" w:space="0" w:color="auto"/>
              <w:left w:val="single" w:sz="4" w:space="0" w:color="auto"/>
              <w:bottom w:val="single" w:sz="4" w:space="0" w:color="auto"/>
              <w:right w:val="single" w:sz="4" w:space="0" w:color="auto"/>
            </w:tcBorders>
            <w:vAlign w:val="center"/>
          </w:tcPr>
          <w:p w14:paraId="6FF8F361" w14:textId="09B8C08A" w:rsidR="00126EE8" w:rsidRPr="007C1EED" w:rsidRDefault="007C1EED" w:rsidP="007C1EED">
            <w:pPr>
              <w:pStyle w:val="Heading7"/>
              <w:jc w:val="center"/>
              <w:rPr>
                <w:rFonts w:asciiTheme="minorHAnsi" w:hAnsiTheme="minorHAnsi" w:cs="Arial"/>
                <w:b/>
                <w:i w:val="0"/>
                <w:sz w:val="16"/>
              </w:rPr>
            </w:pPr>
            <w:r>
              <w:rPr>
                <w:rFonts w:asciiTheme="minorHAnsi" w:hAnsiTheme="minorHAnsi" w:cs="Arial"/>
                <w:b/>
                <w:i w:val="0"/>
                <w:sz w:val="16"/>
              </w:rPr>
              <w:t>No</w:t>
            </w:r>
            <w:r w:rsidR="00AB675F">
              <w:rPr>
                <w:rFonts w:asciiTheme="minorHAnsi" w:hAnsiTheme="minorHAnsi" w:cs="Arial"/>
                <w:b/>
                <w:i w:val="0"/>
                <w:sz w:val="16"/>
              </w:rPr>
              <w:t>ne identified</w:t>
            </w:r>
          </w:p>
        </w:tc>
      </w:tr>
      <w:tr w:rsidR="00AB675F" w:rsidRPr="00F11FC9" w14:paraId="39E9AAEF" w14:textId="77777777" w:rsidTr="007C1EED">
        <w:trPr>
          <w:trHeight w:val="584"/>
        </w:trPr>
        <w:tc>
          <w:tcPr>
            <w:tcW w:w="4896" w:type="dxa"/>
            <w:tcBorders>
              <w:top w:val="single" w:sz="4" w:space="0" w:color="auto"/>
              <w:left w:val="single" w:sz="4" w:space="0" w:color="auto"/>
              <w:bottom w:val="single" w:sz="4" w:space="0" w:color="auto"/>
              <w:right w:val="single" w:sz="4" w:space="0" w:color="auto"/>
            </w:tcBorders>
            <w:hideMark/>
          </w:tcPr>
          <w:p w14:paraId="0A9AB019" w14:textId="77777777" w:rsidR="00AB675F" w:rsidRPr="00F11FC9" w:rsidRDefault="00AB675F" w:rsidP="00AB675F">
            <w:pPr>
              <w:suppressAutoHyphens/>
              <w:spacing w:line="276" w:lineRule="auto"/>
              <w:rPr>
                <w:rFonts w:asciiTheme="minorHAnsi" w:hAnsiTheme="minorHAnsi" w:cs="Arial"/>
                <w:b/>
                <w:bCs/>
                <w:sz w:val="16"/>
                <w:lang w:eastAsia="ar-SA"/>
              </w:rPr>
            </w:pPr>
            <w:r w:rsidRPr="00F11FC9">
              <w:rPr>
                <w:rFonts w:asciiTheme="minorHAnsi" w:hAnsiTheme="minorHAnsi" w:cs="Arial"/>
                <w:b/>
                <w:bCs/>
                <w:sz w:val="16"/>
              </w:rPr>
              <w:t xml:space="preserve">Disability </w:t>
            </w:r>
            <w:r w:rsidRPr="00F11FC9">
              <w:rPr>
                <w:rFonts w:asciiTheme="minorHAnsi" w:hAnsiTheme="minorHAnsi" w:cs="Arial"/>
                <w:sz w:val="16"/>
              </w:rPr>
              <w:t>(physical and mental disability, learning difficulties; issues surrounding access to buildings, curriculum and communication)</w:t>
            </w:r>
          </w:p>
        </w:tc>
        <w:tc>
          <w:tcPr>
            <w:tcW w:w="2155" w:type="dxa"/>
            <w:tcBorders>
              <w:top w:val="single" w:sz="4" w:space="0" w:color="auto"/>
              <w:left w:val="single" w:sz="4" w:space="0" w:color="auto"/>
              <w:bottom w:val="single" w:sz="4" w:space="0" w:color="auto"/>
              <w:right w:val="single" w:sz="4" w:space="0" w:color="auto"/>
            </w:tcBorders>
          </w:tcPr>
          <w:p w14:paraId="299743EB" w14:textId="77777777" w:rsidR="00AB675F" w:rsidRDefault="00AB675F" w:rsidP="00AB675F">
            <w:pPr>
              <w:suppressAutoHyphens/>
              <w:spacing w:line="276" w:lineRule="auto"/>
              <w:jc w:val="center"/>
              <w:rPr>
                <w:rFonts w:asciiTheme="minorHAnsi" w:hAnsiTheme="minorHAnsi" w:cs="Arial"/>
                <w:sz w:val="16"/>
                <w:lang w:eastAsia="ar-SA"/>
              </w:rPr>
            </w:pPr>
          </w:p>
          <w:p w14:paraId="6B6268ED" w14:textId="2B154718" w:rsidR="00AB675F" w:rsidRPr="00F11FC9" w:rsidRDefault="00AB675F" w:rsidP="00AB675F">
            <w:pPr>
              <w:suppressAutoHyphens/>
              <w:spacing w:line="276" w:lineRule="auto"/>
              <w:jc w:val="center"/>
              <w:rPr>
                <w:rFonts w:asciiTheme="minorHAnsi" w:hAnsiTheme="minorHAnsi" w:cs="Arial"/>
                <w:b/>
                <w:bCs/>
                <w:sz w:val="16"/>
                <w:lang w:eastAsia="ar-SA"/>
              </w:rPr>
            </w:pPr>
            <w:r>
              <w:rPr>
                <w:rFonts w:asciiTheme="minorHAnsi" w:hAnsiTheme="minorHAnsi" w:cs="Arial"/>
                <w:sz w:val="16"/>
                <w:lang w:eastAsia="ar-SA"/>
              </w:rPr>
              <w:t>None identified</w:t>
            </w:r>
          </w:p>
        </w:tc>
        <w:tc>
          <w:tcPr>
            <w:tcW w:w="2381" w:type="dxa"/>
            <w:tcBorders>
              <w:top w:val="single" w:sz="4" w:space="0" w:color="auto"/>
              <w:left w:val="single" w:sz="4" w:space="0" w:color="auto"/>
              <w:bottom w:val="single" w:sz="4" w:space="0" w:color="auto"/>
              <w:right w:val="single" w:sz="4" w:space="0" w:color="auto"/>
            </w:tcBorders>
            <w:vAlign w:val="center"/>
          </w:tcPr>
          <w:p w14:paraId="39602EA1" w14:textId="6A552A73" w:rsidR="00AB675F" w:rsidRPr="00AB675F" w:rsidRDefault="00AB675F" w:rsidP="00AB675F">
            <w:pPr>
              <w:suppressAutoHyphens/>
              <w:spacing w:line="276" w:lineRule="auto"/>
              <w:jc w:val="center"/>
              <w:rPr>
                <w:rFonts w:asciiTheme="minorHAnsi" w:hAnsiTheme="minorHAnsi" w:cs="Arial"/>
                <w:bCs/>
                <w:sz w:val="16"/>
                <w:lang w:eastAsia="ar-SA"/>
              </w:rPr>
            </w:pPr>
            <w:r w:rsidRPr="00AB675F">
              <w:rPr>
                <w:rFonts w:asciiTheme="minorHAnsi" w:hAnsiTheme="minorHAnsi" w:cs="Arial"/>
                <w:sz w:val="16"/>
              </w:rPr>
              <w:t>None identified</w:t>
            </w:r>
          </w:p>
        </w:tc>
      </w:tr>
      <w:tr w:rsidR="00AB675F" w:rsidRPr="00F11FC9" w14:paraId="25527CB6" w14:textId="77777777" w:rsidTr="007C1EED">
        <w:trPr>
          <w:trHeight w:val="550"/>
        </w:trPr>
        <w:tc>
          <w:tcPr>
            <w:tcW w:w="4896" w:type="dxa"/>
            <w:tcBorders>
              <w:top w:val="single" w:sz="4" w:space="0" w:color="auto"/>
              <w:left w:val="single" w:sz="4" w:space="0" w:color="auto"/>
              <w:bottom w:val="single" w:sz="4" w:space="0" w:color="auto"/>
              <w:right w:val="single" w:sz="4" w:space="0" w:color="auto"/>
            </w:tcBorders>
            <w:hideMark/>
          </w:tcPr>
          <w:p w14:paraId="544F617F" w14:textId="77777777" w:rsidR="00AB675F" w:rsidRPr="00F11FC9" w:rsidRDefault="00AB675F" w:rsidP="00AB675F">
            <w:pPr>
              <w:suppressAutoHyphens/>
              <w:spacing w:line="276" w:lineRule="auto"/>
              <w:rPr>
                <w:rFonts w:asciiTheme="minorHAnsi" w:hAnsiTheme="minorHAnsi" w:cs="Arial"/>
                <w:sz w:val="16"/>
                <w:lang w:eastAsia="ar-SA"/>
              </w:rPr>
            </w:pPr>
            <w:r w:rsidRPr="00F11FC9">
              <w:rPr>
                <w:rFonts w:asciiTheme="minorHAnsi" w:hAnsiTheme="minorHAnsi" w:cs="Arial"/>
                <w:b/>
                <w:sz w:val="16"/>
              </w:rPr>
              <w:t>Gender reassignment</w:t>
            </w:r>
            <w:r w:rsidRPr="00F11FC9">
              <w:rPr>
                <w:rFonts w:asciiTheme="minorHAnsi" w:hAnsiTheme="minorHAnsi" w:cs="Arial"/>
                <w:sz w:val="16"/>
              </w:rPr>
              <w:t xml:space="preserve"> </w:t>
            </w:r>
          </w:p>
        </w:tc>
        <w:tc>
          <w:tcPr>
            <w:tcW w:w="2155" w:type="dxa"/>
            <w:tcBorders>
              <w:top w:val="single" w:sz="4" w:space="0" w:color="auto"/>
              <w:left w:val="single" w:sz="4" w:space="0" w:color="auto"/>
              <w:bottom w:val="single" w:sz="4" w:space="0" w:color="auto"/>
              <w:right w:val="single" w:sz="4" w:space="0" w:color="auto"/>
            </w:tcBorders>
          </w:tcPr>
          <w:p w14:paraId="45787549" w14:textId="77777777" w:rsidR="00AB675F" w:rsidRDefault="00AB675F" w:rsidP="00AB675F">
            <w:pPr>
              <w:suppressAutoHyphens/>
              <w:spacing w:line="276" w:lineRule="auto"/>
              <w:jc w:val="center"/>
              <w:rPr>
                <w:rFonts w:asciiTheme="minorHAnsi" w:hAnsiTheme="minorHAnsi" w:cs="Arial"/>
                <w:sz w:val="16"/>
                <w:lang w:eastAsia="ar-SA"/>
              </w:rPr>
            </w:pPr>
          </w:p>
          <w:p w14:paraId="045C3AB4" w14:textId="39384D28" w:rsidR="00AB675F" w:rsidRPr="00F11FC9" w:rsidRDefault="00AB675F" w:rsidP="00AB675F">
            <w:pPr>
              <w:suppressAutoHyphens/>
              <w:spacing w:line="276" w:lineRule="auto"/>
              <w:jc w:val="center"/>
              <w:rPr>
                <w:rFonts w:asciiTheme="minorHAnsi" w:hAnsiTheme="minorHAnsi" w:cs="Arial"/>
                <w:b/>
                <w:bCs/>
                <w:sz w:val="16"/>
                <w:lang w:eastAsia="ar-SA"/>
              </w:rPr>
            </w:pPr>
            <w:r>
              <w:rPr>
                <w:rFonts w:asciiTheme="minorHAnsi" w:hAnsiTheme="minorHAnsi" w:cs="Arial"/>
                <w:sz w:val="16"/>
                <w:lang w:eastAsia="ar-SA"/>
              </w:rPr>
              <w:t>None identified</w:t>
            </w:r>
          </w:p>
        </w:tc>
        <w:tc>
          <w:tcPr>
            <w:tcW w:w="2381" w:type="dxa"/>
            <w:tcBorders>
              <w:top w:val="single" w:sz="4" w:space="0" w:color="auto"/>
              <w:left w:val="single" w:sz="4" w:space="0" w:color="auto"/>
              <w:bottom w:val="single" w:sz="4" w:space="0" w:color="auto"/>
              <w:right w:val="single" w:sz="4" w:space="0" w:color="auto"/>
            </w:tcBorders>
            <w:vAlign w:val="center"/>
          </w:tcPr>
          <w:p w14:paraId="6144BEA4" w14:textId="3FF4D6FD" w:rsidR="00AB675F" w:rsidRPr="00AB675F" w:rsidRDefault="00AB675F" w:rsidP="00AB675F">
            <w:pPr>
              <w:suppressAutoHyphens/>
              <w:spacing w:line="276" w:lineRule="auto"/>
              <w:jc w:val="center"/>
              <w:rPr>
                <w:rFonts w:asciiTheme="minorHAnsi" w:hAnsiTheme="minorHAnsi" w:cs="Arial"/>
                <w:bCs/>
                <w:sz w:val="16"/>
                <w:lang w:eastAsia="ar-SA"/>
              </w:rPr>
            </w:pPr>
            <w:r w:rsidRPr="00AB675F">
              <w:rPr>
                <w:rFonts w:asciiTheme="minorHAnsi" w:hAnsiTheme="minorHAnsi" w:cs="Arial"/>
                <w:sz w:val="16"/>
              </w:rPr>
              <w:t>None identified</w:t>
            </w:r>
          </w:p>
        </w:tc>
      </w:tr>
      <w:tr w:rsidR="00AB675F" w:rsidRPr="00F11FC9" w14:paraId="274B50D9" w14:textId="77777777" w:rsidTr="007C1EED">
        <w:trPr>
          <w:trHeight w:val="450"/>
        </w:trPr>
        <w:tc>
          <w:tcPr>
            <w:tcW w:w="4896" w:type="dxa"/>
            <w:tcBorders>
              <w:top w:val="single" w:sz="4" w:space="0" w:color="auto"/>
              <w:left w:val="single" w:sz="4" w:space="0" w:color="auto"/>
              <w:bottom w:val="single" w:sz="4" w:space="0" w:color="auto"/>
              <w:right w:val="single" w:sz="4" w:space="0" w:color="auto"/>
            </w:tcBorders>
          </w:tcPr>
          <w:p w14:paraId="68871181" w14:textId="77777777" w:rsidR="00AB675F" w:rsidRPr="00F11FC9" w:rsidRDefault="00AB675F" w:rsidP="00AB675F">
            <w:pPr>
              <w:rPr>
                <w:rFonts w:asciiTheme="minorHAnsi" w:hAnsiTheme="minorHAnsi" w:cs="Arial"/>
                <w:b/>
                <w:bCs/>
                <w:sz w:val="16"/>
                <w:lang w:eastAsia="ar-SA"/>
              </w:rPr>
            </w:pPr>
            <w:r w:rsidRPr="00F11FC9">
              <w:rPr>
                <w:rFonts w:asciiTheme="minorHAnsi" w:hAnsiTheme="minorHAnsi" w:cs="Arial"/>
                <w:b/>
                <w:bCs/>
                <w:sz w:val="16"/>
              </w:rPr>
              <w:t>Marriage and civil partnership</w:t>
            </w:r>
          </w:p>
          <w:p w14:paraId="20B77554" w14:textId="77777777" w:rsidR="00AB675F" w:rsidRPr="00F11FC9" w:rsidRDefault="00AB675F" w:rsidP="00AB675F">
            <w:pPr>
              <w:suppressAutoHyphens/>
              <w:spacing w:line="276" w:lineRule="auto"/>
              <w:rPr>
                <w:rFonts w:asciiTheme="minorHAnsi" w:hAnsiTheme="minorHAnsi" w:cs="Arial"/>
                <w:sz w:val="8"/>
                <w:szCs w:val="16"/>
                <w:lang w:eastAsia="ar-SA"/>
              </w:rPr>
            </w:pPr>
          </w:p>
        </w:tc>
        <w:tc>
          <w:tcPr>
            <w:tcW w:w="2155" w:type="dxa"/>
            <w:tcBorders>
              <w:top w:val="single" w:sz="4" w:space="0" w:color="auto"/>
              <w:left w:val="single" w:sz="4" w:space="0" w:color="auto"/>
              <w:bottom w:val="single" w:sz="4" w:space="0" w:color="auto"/>
              <w:right w:val="single" w:sz="4" w:space="0" w:color="auto"/>
            </w:tcBorders>
          </w:tcPr>
          <w:p w14:paraId="2EE8917C" w14:textId="77777777" w:rsidR="00AB675F" w:rsidRDefault="00AB675F" w:rsidP="00AB675F">
            <w:pPr>
              <w:suppressAutoHyphens/>
              <w:spacing w:line="276" w:lineRule="auto"/>
              <w:jc w:val="center"/>
              <w:rPr>
                <w:rFonts w:asciiTheme="minorHAnsi" w:hAnsiTheme="minorHAnsi" w:cs="Arial"/>
                <w:sz w:val="16"/>
                <w:lang w:eastAsia="ar-SA"/>
              </w:rPr>
            </w:pPr>
          </w:p>
          <w:p w14:paraId="25DCE7D0" w14:textId="2B221944" w:rsidR="00AB675F" w:rsidRPr="00F11FC9" w:rsidRDefault="00AB675F" w:rsidP="00AB675F">
            <w:pPr>
              <w:suppressAutoHyphens/>
              <w:spacing w:line="276" w:lineRule="auto"/>
              <w:jc w:val="center"/>
              <w:rPr>
                <w:rFonts w:asciiTheme="minorHAnsi" w:hAnsiTheme="minorHAnsi" w:cs="Arial"/>
                <w:sz w:val="8"/>
                <w:szCs w:val="16"/>
                <w:lang w:eastAsia="ar-SA"/>
              </w:rPr>
            </w:pPr>
            <w:r>
              <w:rPr>
                <w:rFonts w:asciiTheme="minorHAnsi" w:hAnsiTheme="minorHAnsi" w:cs="Arial"/>
                <w:sz w:val="16"/>
                <w:lang w:eastAsia="ar-SA"/>
              </w:rPr>
              <w:t>None identified</w:t>
            </w:r>
          </w:p>
        </w:tc>
        <w:tc>
          <w:tcPr>
            <w:tcW w:w="2381" w:type="dxa"/>
            <w:tcBorders>
              <w:top w:val="single" w:sz="4" w:space="0" w:color="auto"/>
              <w:left w:val="single" w:sz="4" w:space="0" w:color="auto"/>
              <w:bottom w:val="single" w:sz="4" w:space="0" w:color="auto"/>
              <w:right w:val="single" w:sz="4" w:space="0" w:color="auto"/>
            </w:tcBorders>
            <w:vAlign w:val="center"/>
          </w:tcPr>
          <w:p w14:paraId="26B5CB77" w14:textId="563009A9" w:rsidR="00AB675F" w:rsidRPr="00AB675F" w:rsidRDefault="00AB675F" w:rsidP="00AB675F">
            <w:pPr>
              <w:pStyle w:val="Heading7"/>
              <w:jc w:val="center"/>
              <w:rPr>
                <w:rFonts w:asciiTheme="minorHAnsi" w:hAnsiTheme="minorHAnsi" w:cs="Arial"/>
                <w:i w:val="0"/>
                <w:sz w:val="8"/>
                <w:szCs w:val="16"/>
              </w:rPr>
            </w:pPr>
            <w:r w:rsidRPr="00AB675F">
              <w:rPr>
                <w:rFonts w:asciiTheme="minorHAnsi" w:hAnsiTheme="minorHAnsi" w:cs="Arial"/>
                <w:i w:val="0"/>
                <w:sz w:val="16"/>
              </w:rPr>
              <w:t>None identified</w:t>
            </w:r>
          </w:p>
        </w:tc>
      </w:tr>
      <w:tr w:rsidR="00AB675F" w:rsidRPr="00F11FC9" w14:paraId="706A4F7B" w14:textId="77777777" w:rsidTr="007C1EED">
        <w:trPr>
          <w:trHeight w:val="285"/>
        </w:trPr>
        <w:tc>
          <w:tcPr>
            <w:tcW w:w="4896" w:type="dxa"/>
            <w:tcBorders>
              <w:top w:val="single" w:sz="4" w:space="0" w:color="auto"/>
              <w:left w:val="single" w:sz="4" w:space="0" w:color="auto"/>
              <w:bottom w:val="single" w:sz="4" w:space="0" w:color="auto"/>
              <w:right w:val="single" w:sz="4" w:space="0" w:color="auto"/>
            </w:tcBorders>
            <w:hideMark/>
          </w:tcPr>
          <w:p w14:paraId="0F696CA7" w14:textId="77777777" w:rsidR="00AB675F" w:rsidRPr="00F11FC9" w:rsidRDefault="00AB675F" w:rsidP="00AB675F">
            <w:pPr>
              <w:suppressAutoHyphens/>
              <w:spacing w:line="276" w:lineRule="auto"/>
              <w:rPr>
                <w:rFonts w:asciiTheme="minorHAnsi" w:hAnsiTheme="minorHAnsi" w:cs="Arial"/>
                <w:b/>
                <w:bCs/>
                <w:sz w:val="16"/>
                <w:lang w:eastAsia="ar-SA"/>
              </w:rPr>
            </w:pPr>
            <w:r w:rsidRPr="00F11FC9">
              <w:rPr>
                <w:rFonts w:asciiTheme="minorHAnsi" w:hAnsiTheme="minorHAnsi" w:cs="Arial"/>
                <w:b/>
                <w:bCs/>
                <w:sz w:val="16"/>
              </w:rPr>
              <w:t>Pregnancy and maternity</w:t>
            </w:r>
          </w:p>
        </w:tc>
        <w:tc>
          <w:tcPr>
            <w:tcW w:w="2155" w:type="dxa"/>
            <w:tcBorders>
              <w:top w:val="single" w:sz="4" w:space="0" w:color="auto"/>
              <w:left w:val="single" w:sz="4" w:space="0" w:color="auto"/>
              <w:bottom w:val="single" w:sz="4" w:space="0" w:color="auto"/>
              <w:right w:val="single" w:sz="4" w:space="0" w:color="auto"/>
            </w:tcBorders>
          </w:tcPr>
          <w:p w14:paraId="0BEF8EEF" w14:textId="77777777" w:rsidR="00AB675F" w:rsidRDefault="00AB675F" w:rsidP="00AB675F">
            <w:pPr>
              <w:suppressAutoHyphens/>
              <w:spacing w:line="276" w:lineRule="auto"/>
              <w:jc w:val="center"/>
              <w:rPr>
                <w:rFonts w:asciiTheme="minorHAnsi" w:hAnsiTheme="minorHAnsi" w:cs="Arial"/>
                <w:sz w:val="16"/>
                <w:lang w:eastAsia="ar-SA"/>
              </w:rPr>
            </w:pPr>
          </w:p>
          <w:p w14:paraId="5A79F1A6" w14:textId="004B27F1" w:rsidR="00AB675F" w:rsidRPr="00F11FC9" w:rsidRDefault="00AB675F" w:rsidP="00AB675F">
            <w:pPr>
              <w:suppressAutoHyphens/>
              <w:spacing w:line="276" w:lineRule="auto"/>
              <w:jc w:val="center"/>
              <w:rPr>
                <w:rFonts w:asciiTheme="minorHAnsi" w:hAnsiTheme="minorHAnsi" w:cs="Arial"/>
                <w:sz w:val="16"/>
                <w:lang w:eastAsia="ar-SA"/>
              </w:rPr>
            </w:pPr>
            <w:r>
              <w:rPr>
                <w:rFonts w:asciiTheme="minorHAnsi" w:hAnsiTheme="minorHAnsi" w:cs="Arial"/>
                <w:sz w:val="16"/>
                <w:lang w:eastAsia="ar-SA"/>
              </w:rPr>
              <w:t>None identified</w:t>
            </w:r>
          </w:p>
        </w:tc>
        <w:tc>
          <w:tcPr>
            <w:tcW w:w="2381" w:type="dxa"/>
            <w:tcBorders>
              <w:top w:val="single" w:sz="4" w:space="0" w:color="auto"/>
              <w:left w:val="single" w:sz="4" w:space="0" w:color="auto"/>
              <w:bottom w:val="single" w:sz="4" w:space="0" w:color="auto"/>
              <w:right w:val="single" w:sz="4" w:space="0" w:color="auto"/>
            </w:tcBorders>
            <w:vAlign w:val="center"/>
          </w:tcPr>
          <w:p w14:paraId="133842E0" w14:textId="5E47F61B" w:rsidR="00AB675F" w:rsidRPr="00AB675F" w:rsidRDefault="00AB675F" w:rsidP="00AB675F">
            <w:pPr>
              <w:pStyle w:val="Heading7"/>
              <w:jc w:val="center"/>
              <w:rPr>
                <w:rFonts w:asciiTheme="minorHAnsi" w:hAnsiTheme="minorHAnsi" w:cs="Arial"/>
                <w:i w:val="0"/>
                <w:sz w:val="16"/>
                <w:szCs w:val="16"/>
              </w:rPr>
            </w:pPr>
            <w:r w:rsidRPr="00AB675F">
              <w:rPr>
                <w:rFonts w:asciiTheme="minorHAnsi" w:hAnsiTheme="minorHAnsi" w:cs="Arial"/>
                <w:i w:val="0"/>
                <w:sz w:val="16"/>
              </w:rPr>
              <w:t>None identified</w:t>
            </w:r>
          </w:p>
        </w:tc>
      </w:tr>
      <w:tr w:rsidR="00AB675F" w:rsidRPr="00F11FC9" w14:paraId="50BA4221" w14:textId="77777777" w:rsidTr="007C1EED">
        <w:tc>
          <w:tcPr>
            <w:tcW w:w="4896" w:type="dxa"/>
            <w:tcBorders>
              <w:top w:val="single" w:sz="4" w:space="0" w:color="auto"/>
              <w:left w:val="single" w:sz="4" w:space="0" w:color="auto"/>
              <w:bottom w:val="single" w:sz="4" w:space="0" w:color="auto"/>
              <w:right w:val="single" w:sz="4" w:space="0" w:color="auto"/>
            </w:tcBorders>
            <w:hideMark/>
          </w:tcPr>
          <w:p w14:paraId="39782628" w14:textId="77777777" w:rsidR="00AB675F" w:rsidRDefault="00AB675F" w:rsidP="00AB675F">
            <w:pPr>
              <w:suppressAutoHyphens/>
              <w:spacing w:line="276" w:lineRule="auto"/>
              <w:rPr>
                <w:rFonts w:asciiTheme="minorHAnsi" w:hAnsiTheme="minorHAnsi" w:cs="Arial"/>
                <w:b/>
                <w:bCs/>
                <w:sz w:val="16"/>
              </w:rPr>
            </w:pPr>
            <w:r>
              <w:rPr>
                <w:rFonts w:asciiTheme="minorHAnsi" w:hAnsiTheme="minorHAnsi" w:cs="Arial"/>
                <w:b/>
                <w:bCs/>
                <w:sz w:val="16"/>
              </w:rPr>
              <w:t>Race</w:t>
            </w:r>
          </w:p>
          <w:p w14:paraId="515CABC4" w14:textId="77777777" w:rsidR="00AB675F" w:rsidRPr="00F11FC9" w:rsidRDefault="00AB675F" w:rsidP="00AB675F">
            <w:pPr>
              <w:suppressAutoHyphens/>
              <w:spacing w:line="276" w:lineRule="auto"/>
              <w:rPr>
                <w:rFonts w:asciiTheme="minorHAnsi" w:hAnsiTheme="minorHAnsi" w:cs="Arial"/>
                <w:sz w:val="16"/>
                <w:lang w:eastAsia="ar-SA"/>
              </w:rPr>
            </w:pPr>
          </w:p>
        </w:tc>
        <w:tc>
          <w:tcPr>
            <w:tcW w:w="2155" w:type="dxa"/>
            <w:tcBorders>
              <w:top w:val="single" w:sz="4" w:space="0" w:color="auto"/>
              <w:left w:val="single" w:sz="4" w:space="0" w:color="auto"/>
              <w:bottom w:val="single" w:sz="4" w:space="0" w:color="auto"/>
              <w:right w:val="single" w:sz="4" w:space="0" w:color="auto"/>
            </w:tcBorders>
          </w:tcPr>
          <w:p w14:paraId="09B95470" w14:textId="77777777" w:rsidR="00AB675F" w:rsidRDefault="00AB675F" w:rsidP="00AB675F">
            <w:pPr>
              <w:suppressAutoHyphens/>
              <w:spacing w:line="276" w:lineRule="auto"/>
              <w:jc w:val="center"/>
              <w:rPr>
                <w:rFonts w:asciiTheme="minorHAnsi" w:hAnsiTheme="minorHAnsi" w:cs="Arial"/>
                <w:sz w:val="16"/>
                <w:lang w:eastAsia="ar-SA"/>
              </w:rPr>
            </w:pPr>
          </w:p>
          <w:p w14:paraId="6B3652DF" w14:textId="25E8FA65" w:rsidR="00AB675F" w:rsidRPr="00F11FC9" w:rsidRDefault="00AB675F" w:rsidP="00AB675F">
            <w:pPr>
              <w:suppressAutoHyphens/>
              <w:spacing w:line="276" w:lineRule="auto"/>
              <w:jc w:val="center"/>
              <w:rPr>
                <w:rFonts w:asciiTheme="minorHAnsi" w:hAnsiTheme="minorHAnsi" w:cs="Arial"/>
                <w:b/>
                <w:bCs/>
                <w:sz w:val="16"/>
                <w:lang w:eastAsia="ar-SA"/>
              </w:rPr>
            </w:pPr>
            <w:r>
              <w:rPr>
                <w:rFonts w:asciiTheme="minorHAnsi" w:hAnsiTheme="minorHAnsi" w:cs="Arial"/>
                <w:sz w:val="16"/>
                <w:lang w:eastAsia="ar-SA"/>
              </w:rPr>
              <w:t>None identified</w:t>
            </w:r>
          </w:p>
        </w:tc>
        <w:tc>
          <w:tcPr>
            <w:tcW w:w="2381" w:type="dxa"/>
            <w:tcBorders>
              <w:top w:val="single" w:sz="4" w:space="0" w:color="auto"/>
              <w:left w:val="single" w:sz="4" w:space="0" w:color="auto"/>
              <w:bottom w:val="single" w:sz="4" w:space="0" w:color="auto"/>
              <w:right w:val="single" w:sz="4" w:space="0" w:color="auto"/>
            </w:tcBorders>
            <w:vAlign w:val="center"/>
          </w:tcPr>
          <w:p w14:paraId="1E161898" w14:textId="75DAC6E3" w:rsidR="00AB675F" w:rsidRPr="00AB675F" w:rsidRDefault="00AB675F" w:rsidP="00AB675F">
            <w:pPr>
              <w:suppressAutoHyphens/>
              <w:spacing w:line="276" w:lineRule="auto"/>
              <w:jc w:val="center"/>
              <w:rPr>
                <w:rFonts w:asciiTheme="minorHAnsi" w:hAnsiTheme="minorHAnsi" w:cs="Arial"/>
                <w:bCs/>
                <w:sz w:val="16"/>
                <w:lang w:eastAsia="ar-SA"/>
              </w:rPr>
            </w:pPr>
            <w:r w:rsidRPr="00AB675F">
              <w:rPr>
                <w:rFonts w:asciiTheme="minorHAnsi" w:hAnsiTheme="minorHAnsi" w:cs="Arial"/>
                <w:sz w:val="16"/>
              </w:rPr>
              <w:t>None identified</w:t>
            </w:r>
          </w:p>
        </w:tc>
      </w:tr>
      <w:tr w:rsidR="00AB675F" w:rsidRPr="00F11FC9" w14:paraId="276A9E08" w14:textId="77777777" w:rsidTr="007C1EED">
        <w:tc>
          <w:tcPr>
            <w:tcW w:w="4896" w:type="dxa"/>
            <w:tcBorders>
              <w:top w:val="single" w:sz="4" w:space="0" w:color="auto"/>
              <w:left w:val="single" w:sz="4" w:space="0" w:color="auto"/>
              <w:bottom w:val="single" w:sz="4" w:space="0" w:color="auto"/>
              <w:right w:val="single" w:sz="4" w:space="0" w:color="auto"/>
            </w:tcBorders>
            <w:hideMark/>
          </w:tcPr>
          <w:p w14:paraId="1487CDB3" w14:textId="77777777" w:rsidR="00AB675F" w:rsidRPr="00F11FC9" w:rsidRDefault="00AB675F" w:rsidP="00AB675F">
            <w:pPr>
              <w:suppressAutoHyphens/>
              <w:spacing w:line="276" w:lineRule="auto"/>
              <w:rPr>
                <w:rFonts w:asciiTheme="minorHAnsi" w:hAnsiTheme="minorHAnsi" w:cs="Arial"/>
                <w:b/>
                <w:bCs/>
                <w:sz w:val="16"/>
                <w:lang w:eastAsia="ar-SA"/>
              </w:rPr>
            </w:pPr>
            <w:r w:rsidRPr="00F11FC9">
              <w:rPr>
                <w:rFonts w:asciiTheme="minorHAnsi" w:hAnsiTheme="minorHAnsi" w:cs="Arial"/>
                <w:b/>
                <w:bCs/>
                <w:sz w:val="16"/>
              </w:rPr>
              <w:t xml:space="preserve">Religion </w:t>
            </w:r>
            <w:r>
              <w:rPr>
                <w:rFonts w:asciiTheme="minorHAnsi" w:hAnsiTheme="minorHAnsi" w:cs="Arial"/>
                <w:b/>
                <w:bCs/>
                <w:sz w:val="16"/>
              </w:rPr>
              <w:t>and</w:t>
            </w:r>
            <w:r w:rsidRPr="00F11FC9">
              <w:rPr>
                <w:rFonts w:asciiTheme="minorHAnsi" w:hAnsiTheme="minorHAnsi" w:cs="Arial"/>
                <w:b/>
                <w:bCs/>
                <w:sz w:val="16"/>
              </w:rPr>
              <w:t xml:space="preserve"> belief</w:t>
            </w:r>
            <w:r w:rsidRPr="00F11FC9">
              <w:rPr>
                <w:rFonts w:asciiTheme="minorHAnsi" w:hAnsiTheme="minorHAnsi" w:cs="Arial"/>
                <w:sz w:val="16"/>
              </w:rPr>
              <w:t xml:space="preserve"> (practices of worship, religious or cultural observance, including non-belief)</w:t>
            </w:r>
          </w:p>
        </w:tc>
        <w:tc>
          <w:tcPr>
            <w:tcW w:w="2155" w:type="dxa"/>
            <w:tcBorders>
              <w:top w:val="single" w:sz="4" w:space="0" w:color="auto"/>
              <w:left w:val="single" w:sz="4" w:space="0" w:color="auto"/>
              <w:bottom w:val="single" w:sz="4" w:space="0" w:color="auto"/>
              <w:right w:val="single" w:sz="4" w:space="0" w:color="auto"/>
            </w:tcBorders>
          </w:tcPr>
          <w:p w14:paraId="650CD644" w14:textId="77777777" w:rsidR="00AB675F" w:rsidRDefault="00AB675F" w:rsidP="00AB675F">
            <w:pPr>
              <w:suppressAutoHyphens/>
              <w:spacing w:line="276" w:lineRule="auto"/>
              <w:jc w:val="center"/>
              <w:rPr>
                <w:rFonts w:asciiTheme="minorHAnsi" w:hAnsiTheme="minorHAnsi" w:cs="Arial"/>
                <w:sz w:val="16"/>
                <w:lang w:eastAsia="ar-SA"/>
              </w:rPr>
            </w:pPr>
          </w:p>
          <w:p w14:paraId="38EAFA1C" w14:textId="3884ECCF" w:rsidR="00AB675F" w:rsidRPr="00707C54" w:rsidRDefault="00AB675F" w:rsidP="00AB675F">
            <w:pPr>
              <w:pStyle w:val="Heading7"/>
              <w:jc w:val="center"/>
              <w:rPr>
                <w:rFonts w:asciiTheme="minorHAnsi" w:hAnsiTheme="minorHAnsi" w:cs="Arial"/>
                <w:i w:val="0"/>
                <w:sz w:val="16"/>
              </w:rPr>
            </w:pPr>
            <w:r w:rsidRPr="00707C54">
              <w:rPr>
                <w:rFonts w:asciiTheme="minorHAnsi" w:hAnsiTheme="minorHAnsi" w:cs="Arial"/>
                <w:i w:val="0"/>
                <w:sz w:val="16"/>
                <w:lang w:eastAsia="ar-SA"/>
              </w:rPr>
              <w:t>None identified</w:t>
            </w:r>
          </w:p>
        </w:tc>
        <w:tc>
          <w:tcPr>
            <w:tcW w:w="2381" w:type="dxa"/>
            <w:tcBorders>
              <w:top w:val="single" w:sz="4" w:space="0" w:color="auto"/>
              <w:left w:val="single" w:sz="4" w:space="0" w:color="auto"/>
              <w:bottom w:val="single" w:sz="4" w:space="0" w:color="auto"/>
              <w:right w:val="single" w:sz="4" w:space="0" w:color="auto"/>
            </w:tcBorders>
            <w:vAlign w:val="center"/>
          </w:tcPr>
          <w:p w14:paraId="2989D2D9" w14:textId="5E7D8F93" w:rsidR="00AB675F" w:rsidRPr="00AB675F" w:rsidRDefault="00AB675F" w:rsidP="00AB675F">
            <w:pPr>
              <w:pStyle w:val="Heading7"/>
              <w:jc w:val="center"/>
              <w:rPr>
                <w:rFonts w:asciiTheme="minorHAnsi" w:hAnsiTheme="minorHAnsi" w:cs="Arial"/>
                <w:i w:val="0"/>
                <w:sz w:val="16"/>
              </w:rPr>
            </w:pPr>
            <w:r w:rsidRPr="00AB675F">
              <w:rPr>
                <w:rFonts w:asciiTheme="minorHAnsi" w:hAnsiTheme="minorHAnsi" w:cs="Arial"/>
                <w:i w:val="0"/>
                <w:sz w:val="16"/>
              </w:rPr>
              <w:t>None identified</w:t>
            </w:r>
          </w:p>
        </w:tc>
      </w:tr>
      <w:tr w:rsidR="00AB675F" w:rsidRPr="00F11FC9" w14:paraId="168DC0BA" w14:textId="77777777" w:rsidTr="007C1EED">
        <w:trPr>
          <w:trHeight w:val="345"/>
        </w:trPr>
        <w:tc>
          <w:tcPr>
            <w:tcW w:w="4896" w:type="dxa"/>
            <w:tcBorders>
              <w:top w:val="single" w:sz="4" w:space="0" w:color="auto"/>
              <w:left w:val="single" w:sz="4" w:space="0" w:color="auto"/>
              <w:bottom w:val="single" w:sz="4" w:space="0" w:color="auto"/>
              <w:right w:val="single" w:sz="4" w:space="0" w:color="auto"/>
            </w:tcBorders>
            <w:hideMark/>
          </w:tcPr>
          <w:p w14:paraId="403D7285" w14:textId="77777777" w:rsidR="00AB675F" w:rsidRPr="00F11FC9" w:rsidRDefault="00AB675F" w:rsidP="00AB675F">
            <w:pPr>
              <w:suppressAutoHyphens/>
              <w:spacing w:line="276" w:lineRule="auto"/>
              <w:rPr>
                <w:rFonts w:asciiTheme="minorHAnsi" w:hAnsiTheme="minorHAnsi" w:cs="Arial"/>
                <w:b/>
                <w:bCs/>
                <w:sz w:val="16"/>
                <w:lang w:eastAsia="ar-SA"/>
              </w:rPr>
            </w:pPr>
            <w:r>
              <w:rPr>
                <w:rFonts w:asciiTheme="minorHAnsi" w:hAnsiTheme="minorHAnsi" w:cs="Arial"/>
                <w:b/>
                <w:bCs/>
                <w:sz w:val="16"/>
              </w:rPr>
              <w:t>Gender identity</w:t>
            </w:r>
            <w:r w:rsidRPr="00F11FC9">
              <w:rPr>
                <w:rFonts w:asciiTheme="minorHAnsi" w:hAnsiTheme="minorHAnsi" w:cs="Arial"/>
                <w:sz w:val="16"/>
              </w:rPr>
              <w:t xml:space="preserve"> </w:t>
            </w:r>
          </w:p>
        </w:tc>
        <w:tc>
          <w:tcPr>
            <w:tcW w:w="2155" w:type="dxa"/>
            <w:tcBorders>
              <w:top w:val="single" w:sz="4" w:space="0" w:color="auto"/>
              <w:left w:val="single" w:sz="4" w:space="0" w:color="auto"/>
              <w:bottom w:val="single" w:sz="4" w:space="0" w:color="auto"/>
              <w:right w:val="single" w:sz="4" w:space="0" w:color="auto"/>
            </w:tcBorders>
          </w:tcPr>
          <w:p w14:paraId="11F9D418" w14:textId="77777777" w:rsidR="00AB675F" w:rsidRDefault="00AB675F" w:rsidP="00AB675F">
            <w:pPr>
              <w:suppressAutoHyphens/>
              <w:spacing w:line="276" w:lineRule="auto"/>
              <w:jc w:val="center"/>
              <w:rPr>
                <w:rFonts w:asciiTheme="minorHAnsi" w:hAnsiTheme="minorHAnsi" w:cs="Arial"/>
                <w:sz w:val="16"/>
                <w:lang w:eastAsia="ar-SA"/>
              </w:rPr>
            </w:pPr>
          </w:p>
          <w:p w14:paraId="105F3B73" w14:textId="384A6074" w:rsidR="00AB675F" w:rsidRPr="00F11FC9" w:rsidRDefault="00AB675F" w:rsidP="00AB675F">
            <w:pPr>
              <w:suppressAutoHyphens/>
              <w:spacing w:line="276" w:lineRule="auto"/>
              <w:jc w:val="center"/>
              <w:rPr>
                <w:rFonts w:asciiTheme="minorHAnsi" w:hAnsiTheme="minorHAnsi" w:cs="Arial"/>
                <w:sz w:val="16"/>
                <w:lang w:eastAsia="ar-SA"/>
              </w:rPr>
            </w:pPr>
            <w:r>
              <w:rPr>
                <w:rFonts w:asciiTheme="minorHAnsi" w:hAnsiTheme="minorHAnsi" w:cs="Arial"/>
                <w:sz w:val="16"/>
                <w:lang w:eastAsia="ar-SA"/>
              </w:rPr>
              <w:t>None identified</w:t>
            </w:r>
          </w:p>
        </w:tc>
        <w:tc>
          <w:tcPr>
            <w:tcW w:w="2381" w:type="dxa"/>
            <w:tcBorders>
              <w:top w:val="single" w:sz="4" w:space="0" w:color="auto"/>
              <w:left w:val="single" w:sz="4" w:space="0" w:color="auto"/>
              <w:bottom w:val="single" w:sz="4" w:space="0" w:color="auto"/>
              <w:right w:val="single" w:sz="4" w:space="0" w:color="auto"/>
            </w:tcBorders>
            <w:vAlign w:val="center"/>
          </w:tcPr>
          <w:p w14:paraId="30786A2B" w14:textId="186323C6" w:rsidR="00AB675F" w:rsidRPr="00AB675F" w:rsidRDefault="00AB675F" w:rsidP="00AB675F">
            <w:pPr>
              <w:pStyle w:val="Heading7"/>
              <w:jc w:val="center"/>
              <w:rPr>
                <w:rFonts w:asciiTheme="minorHAnsi" w:hAnsiTheme="minorHAnsi" w:cs="Arial"/>
                <w:i w:val="0"/>
                <w:sz w:val="16"/>
              </w:rPr>
            </w:pPr>
            <w:r w:rsidRPr="00AB675F">
              <w:rPr>
                <w:rFonts w:asciiTheme="minorHAnsi" w:hAnsiTheme="minorHAnsi" w:cs="Arial"/>
                <w:i w:val="0"/>
                <w:sz w:val="16"/>
              </w:rPr>
              <w:t>None identified</w:t>
            </w:r>
          </w:p>
        </w:tc>
      </w:tr>
      <w:tr w:rsidR="00AB675F" w:rsidRPr="00F11FC9" w14:paraId="69D16526" w14:textId="77777777" w:rsidTr="007C1EED">
        <w:trPr>
          <w:trHeight w:val="345"/>
        </w:trPr>
        <w:tc>
          <w:tcPr>
            <w:tcW w:w="4896" w:type="dxa"/>
            <w:tcBorders>
              <w:top w:val="single" w:sz="4" w:space="0" w:color="auto"/>
              <w:left w:val="single" w:sz="4" w:space="0" w:color="auto"/>
              <w:bottom w:val="single" w:sz="4" w:space="0" w:color="auto"/>
              <w:right w:val="single" w:sz="4" w:space="0" w:color="auto"/>
            </w:tcBorders>
          </w:tcPr>
          <w:p w14:paraId="57274F86" w14:textId="77777777" w:rsidR="00AB675F" w:rsidRPr="00F11FC9" w:rsidRDefault="00AB675F" w:rsidP="00AB675F">
            <w:pPr>
              <w:rPr>
                <w:rFonts w:asciiTheme="minorHAnsi" w:hAnsiTheme="minorHAnsi" w:cs="Arial"/>
                <w:sz w:val="16"/>
                <w:lang w:eastAsia="ar-SA"/>
              </w:rPr>
            </w:pPr>
            <w:r>
              <w:rPr>
                <w:rFonts w:asciiTheme="minorHAnsi" w:hAnsiTheme="minorHAnsi" w:cs="Arial"/>
                <w:b/>
                <w:bCs/>
                <w:sz w:val="16"/>
              </w:rPr>
              <w:t>Sexual orientation</w:t>
            </w:r>
          </w:p>
          <w:p w14:paraId="1A22AB1D" w14:textId="77777777" w:rsidR="00AB675F" w:rsidRPr="00F11FC9" w:rsidRDefault="00AB675F" w:rsidP="00AB675F">
            <w:pPr>
              <w:suppressAutoHyphens/>
              <w:spacing w:line="276" w:lineRule="auto"/>
              <w:rPr>
                <w:rFonts w:asciiTheme="minorHAnsi" w:hAnsiTheme="minorHAnsi" w:cs="Arial"/>
                <w:b/>
                <w:bCs/>
                <w:sz w:val="16"/>
                <w:lang w:eastAsia="ar-SA"/>
              </w:rPr>
            </w:pPr>
          </w:p>
        </w:tc>
        <w:tc>
          <w:tcPr>
            <w:tcW w:w="2155" w:type="dxa"/>
            <w:tcBorders>
              <w:top w:val="single" w:sz="4" w:space="0" w:color="auto"/>
              <w:left w:val="single" w:sz="4" w:space="0" w:color="auto"/>
              <w:bottom w:val="single" w:sz="4" w:space="0" w:color="auto"/>
              <w:right w:val="single" w:sz="4" w:space="0" w:color="auto"/>
            </w:tcBorders>
          </w:tcPr>
          <w:p w14:paraId="2E603068" w14:textId="77777777" w:rsidR="00AB675F" w:rsidRDefault="00AB675F" w:rsidP="00AB675F">
            <w:pPr>
              <w:suppressAutoHyphens/>
              <w:spacing w:line="276" w:lineRule="auto"/>
              <w:jc w:val="center"/>
              <w:rPr>
                <w:rFonts w:asciiTheme="minorHAnsi" w:hAnsiTheme="minorHAnsi" w:cs="Arial"/>
                <w:sz w:val="16"/>
                <w:lang w:eastAsia="ar-SA"/>
              </w:rPr>
            </w:pPr>
          </w:p>
          <w:p w14:paraId="3F0B2C6F" w14:textId="3B2DD894" w:rsidR="00AB675F" w:rsidRPr="00F11FC9" w:rsidRDefault="00AB675F" w:rsidP="00AB675F">
            <w:pPr>
              <w:suppressAutoHyphens/>
              <w:spacing w:line="276" w:lineRule="auto"/>
              <w:jc w:val="center"/>
              <w:rPr>
                <w:rFonts w:asciiTheme="minorHAnsi" w:hAnsiTheme="minorHAnsi" w:cs="Arial"/>
                <w:sz w:val="16"/>
                <w:lang w:eastAsia="ar-SA"/>
              </w:rPr>
            </w:pPr>
            <w:r>
              <w:rPr>
                <w:rFonts w:asciiTheme="minorHAnsi" w:hAnsiTheme="minorHAnsi" w:cs="Arial"/>
                <w:sz w:val="16"/>
                <w:lang w:eastAsia="ar-SA"/>
              </w:rPr>
              <w:t>None identified</w:t>
            </w:r>
          </w:p>
        </w:tc>
        <w:tc>
          <w:tcPr>
            <w:tcW w:w="2381" w:type="dxa"/>
            <w:tcBorders>
              <w:top w:val="single" w:sz="4" w:space="0" w:color="auto"/>
              <w:left w:val="single" w:sz="4" w:space="0" w:color="auto"/>
              <w:bottom w:val="single" w:sz="4" w:space="0" w:color="auto"/>
              <w:right w:val="single" w:sz="4" w:space="0" w:color="auto"/>
            </w:tcBorders>
            <w:vAlign w:val="center"/>
          </w:tcPr>
          <w:p w14:paraId="2AB4814E" w14:textId="68DA7497" w:rsidR="00AB675F" w:rsidRPr="00AB675F" w:rsidRDefault="00AB675F" w:rsidP="00AB675F">
            <w:pPr>
              <w:pStyle w:val="Heading7"/>
              <w:jc w:val="center"/>
              <w:rPr>
                <w:rFonts w:asciiTheme="minorHAnsi" w:hAnsiTheme="minorHAnsi" w:cs="Arial"/>
                <w:i w:val="0"/>
                <w:sz w:val="16"/>
              </w:rPr>
            </w:pPr>
            <w:r w:rsidRPr="00AB675F">
              <w:rPr>
                <w:rFonts w:asciiTheme="minorHAnsi" w:hAnsiTheme="minorHAnsi" w:cs="Arial"/>
                <w:i w:val="0"/>
                <w:sz w:val="16"/>
              </w:rPr>
              <w:t>None identified</w:t>
            </w:r>
          </w:p>
        </w:tc>
      </w:tr>
    </w:tbl>
    <w:p w14:paraId="21225E83" w14:textId="77777777" w:rsidR="00126EE8" w:rsidRPr="00F11FC9" w:rsidRDefault="00126EE8" w:rsidP="00126EE8">
      <w:pPr>
        <w:rPr>
          <w:rFonts w:asciiTheme="minorHAnsi" w:hAnsiTheme="minorHAnsi" w:cs="Arial"/>
          <w:sz w:val="16"/>
          <w:lang w:eastAsia="ar-SA"/>
        </w:rPr>
      </w:pPr>
      <w:r w:rsidRPr="00F11FC9">
        <w:rPr>
          <w:rFonts w:asciiTheme="minorHAnsi" w:hAnsiTheme="minorHAnsi" w:cs="Arial"/>
          <w:sz w:val="16"/>
        </w:rPr>
        <w:t>Any adverse impacts are explored in a Full Impact Assessment.</w:t>
      </w:r>
    </w:p>
    <w:p w14:paraId="3E909D29" w14:textId="4F956FB7" w:rsidR="00126EE8" w:rsidRDefault="00126EE8" w:rsidP="00126EE8">
      <w:pPr>
        <w:spacing w:after="200" w:line="276" w:lineRule="auto"/>
        <w:rPr>
          <w:rFonts w:asciiTheme="minorHAnsi" w:eastAsiaTheme="minorHAnsi" w:hAnsiTheme="minorHAnsi" w:cs="Helvetica"/>
          <w:b/>
          <w:color w:val="A6A6A6" w:themeColor="background1" w:themeShade="A6"/>
          <w:sz w:val="80"/>
          <w:szCs w:val="80"/>
        </w:rPr>
      </w:pPr>
    </w:p>
    <w:p w14:paraId="32EBA336" w14:textId="3AAEF8B9" w:rsidR="007F643E" w:rsidRDefault="007F643E" w:rsidP="00126EE8">
      <w:pPr>
        <w:spacing w:after="200" w:line="276" w:lineRule="auto"/>
        <w:rPr>
          <w:rFonts w:asciiTheme="minorHAnsi" w:eastAsiaTheme="minorHAnsi" w:hAnsiTheme="minorHAnsi" w:cs="Helvetica"/>
          <w:b/>
          <w:color w:val="A6A6A6" w:themeColor="background1" w:themeShade="A6"/>
          <w:sz w:val="80"/>
          <w:szCs w:val="80"/>
        </w:rPr>
      </w:pPr>
    </w:p>
    <w:p w14:paraId="6588B216" w14:textId="5CB06829" w:rsidR="007F643E" w:rsidRDefault="007F643E" w:rsidP="00126EE8">
      <w:pPr>
        <w:spacing w:after="200" w:line="276" w:lineRule="auto"/>
        <w:rPr>
          <w:rFonts w:asciiTheme="minorHAnsi" w:eastAsiaTheme="minorHAnsi" w:hAnsiTheme="minorHAnsi" w:cs="Helvetica"/>
          <w:b/>
          <w:color w:val="A6A6A6" w:themeColor="background1" w:themeShade="A6"/>
          <w:sz w:val="80"/>
          <w:szCs w:val="80"/>
        </w:rPr>
      </w:pPr>
    </w:p>
    <w:p w14:paraId="7698D7F7" w14:textId="23E1DB25" w:rsidR="007F643E" w:rsidRDefault="007F643E" w:rsidP="00126EE8">
      <w:pPr>
        <w:spacing w:after="200" w:line="276" w:lineRule="auto"/>
        <w:rPr>
          <w:rFonts w:asciiTheme="minorHAnsi" w:eastAsiaTheme="minorHAnsi" w:hAnsiTheme="minorHAnsi" w:cs="Helvetica"/>
          <w:b/>
          <w:color w:val="A6A6A6" w:themeColor="background1" w:themeShade="A6"/>
          <w:sz w:val="80"/>
          <w:szCs w:val="80"/>
        </w:rPr>
      </w:pPr>
    </w:p>
    <w:p w14:paraId="2AA0D629" w14:textId="35168F60" w:rsidR="007F643E" w:rsidRDefault="007F643E" w:rsidP="00126EE8">
      <w:pPr>
        <w:spacing w:after="200" w:line="276" w:lineRule="auto"/>
        <w:rPr>
          <w:rFonts w:asciiTheme="minorHAnsi" w:eastAsiaTheme="minorHAnsi" w:hAnsiTheme="minorHAnsi" w:cs="Helvetica"/>
          <w:b/>
          <w:color w:val="A6A6A6" w:themeColor="background1" w:themeShade="A6"/>
          <w:sz w:val="80"/>
          <w:szCs w:val="80"/>
        </w:rPr>
      </w:pPr>
    </w:p>
    <w:p w14:paraId="40DA8C88" w14:textId="77777777" w:rsidR="007F643E" w:rsidRPr="00360B8D" w:rsidRDefault="007F643E" w:rsidP="007F643E">
      <w:pPr>
        <w:numPr>
          <w:ilvl w:val="0"/>
          <w:numId w:val="53"/>
        </w:numPr>
        <w:rPr>
          <w:rFonts w:ascii="Arial" w:hAnsi="Arial" w:cs="Arial"/>
          <w:color w:val="006978"/>
          <w:sz w:val="36"/>
          <w:szCs w:val="36"/>
        </w:rPr>
      </w:pPr>
      <w:r w:rsidRPr="00360B8D">
        <w:rPr>
          <w:rFonts w:ascii="Arial" w:hAnsi="Arial" w:cs="Arial"/>
          <w:color w:val="006978"/>
          <w:sz w:val="36"/>
          <w:szCs w:val="36"/>
        </w:rPr>
        <w:t>Policy</w:t>
      </w:r>
    </w:p>
    <w:p w14:paraId="1B4E1FCA" w14:textId="77777777" w:rsidR="007F643E" w:rsidRDefault="007F643E" w:rsidP="007F643E">
      <w:pPr>
        <w:rPr>
          <w:sz w:val="22"/>
          <w:szCs w:val="22"/>
        </w:rPr>
      </w:pPr>
    </w:p>
    <w:p w14:paraId="1F264ED1" w14:textId="05E601ED" w:rsidR="007F643E" w:rsidRDefault="007F643E" w:rsidP="007F643E">
      <w:pPr>
        <w:jc w:val="both"/>
        <w:rPr>
          <w:rFonts w:ascii="Arial" w:hAnsi="Arial" w:cs="Arial"/>
        </w:rPr>
      </w:pPr>
      <w:r>
        <w:rPr>
          <w:rFonts w:ascii="Arial" w:hAnsi="Arial" w:cs="Arial"/>
        </w:rPr>
        <w:t>This Code of Conduct sets out the obligations and professional standards required of all members of staff (and volunteers, where applicable) at St Peter’s Anglican Methodist</w:t>
      </w:r>
      <w:r w:rsidRPr="00A618DA">
        <w:rPr>
          <w:rFonts w:ascii="Arial" w:hAnsi="Arial" w:cs="Arial"/>
        </w:rPr>
        <w:t xml:space="preserve"> Primary School </w:t>
      </w:r>
      <w:r>
        <w:rPr>
          <w:rFonts w:ascii="Arial" w:hAnsi="Arial" w:cs="Arial"/>
        </w:rPr>
        <w:t xml:space="preserve">to ensure that staff are aware of illegal, unsafe, unprofessional and unwise behaviour, particularly in relation to safeguarding, and that children and young people are safe and well cared for. </w:t>
      </w:r>
    </w:p>
    <w:p w14:paraId="1BAA77E0" w14:textId="77777777" w:rsidR="007F643E" w:rsidRDefault="007F643E" w:rsidP="007F643E">
      <w:pPr>
        <w:jc w:val="both"/>
        <w:rPr>
          <w:rFonts w:ascii="Arial" w:hAnsi="Arial" w:cs="Arial"/>
        </w:rPr>
      </w:pPr>
    </w:p>
    <w:p w14:paraId="75C59EF1" w14:textId="5710D863" w:rsidR="007F643E" w:rsidRDefault="007F643E" w:rsidP="007F643E">
      <w:pPr>
        <w:jc w:val="both"/>
        <w:rPr>
          <w:rFonts w:ascii="Arial" w:hAnsi="Arial" w:cs="Arial"/>
        </w:rPr>
      </w:pPr>
      <w:r>
        <w:rPr>
          <w:rFonts w:ascii="Arial" w:hAnsi="Arial" w:cs="Arial"/>
        </w:rPr>
        <w:t>This Code of Conduct promotes a whole school culture that is safe and inclusive and the accompanying guidance also enables staff members to be more knowledgeable about safeguarding situations in order to reduce the risk of allegations being made against them.</w:t>
      </w:r>
    </w:p>
    <w:p w14:paraId="396F8A33" w14:textId="77777777" w:rsidR="007F643E" w:rsidRDefault="007F643E" w:rsidP="007F643E">
      <w:pPr>
        <w:jc w:val="both"/>
        <w:rPr>
          <w:rFonts w:ascii="Arial" w:hAnsi="Arial" w:cs="Arial"/>
        </w:rPr>
      </w:pPr>
    </w:p>
    <w:p w14:paraId="071589BE" w14:textId="77777777" w:rsidR="007F643E" w:rsidRDefault="007F643E" w:rsidP="007F643E">
      <w:pPr>
        <w:jc w:val="both"/>
        <w:rPr>
          <w:rFonts w:ascii="Arial" w:hAnsi="Arial" w:cs="Arial"/>
        </w:rPr>
      </w:pPr>
      <w:r>
        <w:rPr>
          <w:rFonts w:ascii="Arial" w:hAnsi="Arial" w:cs="Arial"/>
        </w:rPr>
        <w:t xml:space="preserve">Staff are expected to adopt high standards of professional and personal conduct in order to maintain the confidence and respect of their work colleagues and the wider school community. The same high standards of professional and personal conduct must apply regardless of culture, disability, gender, language, racial origin, religious belief, and sexual orientation. </w:t>
      </w:r>
    </w:p>
    <w:p w14:paraId="6051EEE0" w14:textId="77777777" w:rsidR="007F643E" w:rsidRDefault="007F643E" w:rsidP="007F643E">
      <w:pPr>
        <w:jc w:val="both"/>
        <w:rPr>
          <w:rFonts w:ascii="Arial" w:hAnsi="Arial" w:cs="Arial"/>
        </w:rPr>
      </w:pPr>
    </w:p>
    <w:p w14:paraId="4245F1B3" w14:textId="77777777" w:rsidR="007F643E" w:rsidRPr="00B73890" w:rsidRDefault="007F643E" w:rsidP="007F643E">
      <w:pPr>
        <w:jc w:val="both"/>
        <w:rPr>
          <w:rFonts w:ascii="Arial" w:hAnsi="Arial" w:cs="Arial"/>
          <w:i/>
        </w:rPr>
      </w:pPr>
      <w:r>
        <w:rPr>
          <w:rFonts w:ascii="Arial" w:hAnsi="Arial" w:cs="Arial"/>
        </w:rPr>
        <w:t xml:space="preserve">The School’s values also set out the expectations of staff members with which staff members are expected to comply. </w:t>
      </w:r>
    </w:p>
    <w:p w14:paraId="10563034" w14:textId="77777777" w:rsidR="007F643E" w:rsidRDefault="007F643E" w:rsidP="007F643E">
      <w:pPr>
        <w:jc w:val="both"/>
        <w:rPr>
          <w:rFonts w:ascii="Arial" w:hAnsi="Arial" w:cs="Arial"/>
        </w:rPr>
      </w:pPr>
    </w:p>
    <w:p w14:paraId="5583FC01" w14:textId="77777777" w:rsidR="007F643E" w:rsidRDefault="007F643E" w:rsidP="007F643E">
      <w:pPr>
        <w:jc w:val="both"/>
        <w:rPr>
          <w:rFonts w:ascii="Arial" w:hAnsi="Arial" w:cs="Arial"/>
        </w:rPr>
      </w:pPr>
      <w:r>
        <w:rPr>
          <w:rFonts w:ascii="Arial" w:hAnsi="Arial" w:cs="Arial"/>
        </w:rPr>
        <w:t>If staff are unclear on any aspects of the Code of Conduct then they should seek advice from their Headteacher</w:t>
      </w:r>
      <w:r>
        <w:rPr>
          <w:rFonts w:ascii="Arial" w:hAnsi="Arial" w:cs="Arial"/>
          <w:i/>
        </w:rPr>
        <w:t>.</w:t>
      </w:r>
      <w:r>
        <w:rPr>
          <w:rFonts w:ascii="Arial" w:hAnsi="Arial" w:cs="Arial"/>
        </w:rPr>
        <w:t xml:space="preserve"> </w:t>
      </w:r>
    </w:p>
    <w:p w14:paraId="43678648" w14:textId="77777777" w:rsidR="007F643E" w:rsidRDefault="007F643E" w:rsidP="007F643E">
      <w:pPr>
        <w:jc w:val="both"/>
        <w:rPr>
          <w:rFonts w:ascii="Arial" w:hAnsi="Arial" w:cs="Arial"/>
        </w:rPr>
      </w:pPr>
    </w:p>
    <w:p w14:paraId="759762C7" w14:textId="77777777" w:rsidR="007F643E" w:rsidRPr="00A618DA" w:rsidRDefault="007F643E" w:rsidP="007F643E">
      <w:pPr>
        <w:jc w:val="both"/>
        <w:rPr>
          <w:rFonts w:ascii="Arial" w:hAnsi="Arial" w:cs="Arial"/>
        </w:rPr>
      </w:pPr>
    </w:p>
    <w:p w14:paraId="4BB55857" w14:textId="77777777" w:rsidR="007F643E" w:rsidRPr="00360B8D" w:rsidRDefault="007F643E" w:rsidP="007F643E">
      <w:pPr>
        <w:numPr>
          <w:ilvl w:val="0"/>
          <w:numId w:val="53"/>
        </w:numPr>
        <w:jc w:val="both"/>
        <w:rPr>
          <w:rFonts w:ascii="Arial" w:hAnsi="Arial" w:cs="Arial"/>
          <w:color w:val="006978"/>
          <w:sz w:val="36"/>
          <w:szCs w:val="36"/>
        </w:rPr>
      </w:pPr>
      <w:r w:rsidRPr="00360B8D">
        <w:rPr>
          <w:rFonts w:ascii="Arial" w:hAnsi="Arial" w:cs="Arial"/>
          <w:color w:val="006978"/>
          <w:sz w:val="36"/>
          <w:szCs w:val="36"/>
        </w:rPr>
        <w:t>References</w:t>
      </w:r>
    </w:p>
    <w:p w14:paraId="070AD8C0" w14:textId="77777777" w:rsidR="007F643E" w:rsidRDefault="007F643E" w:rsidP="007F643E">
      <w:pPr>
        <w:jc w:val="both"/>
        <w:rPr>
          <w:rFonts w:ascii="Arial" w:hAnsi="Arial" w:cs="Arial"/>
        </w:rPr>
      </w:pPr>
    </w:p>
    <w:p w14:paraId="4629FABE" w14:textId="77777777" w:rsidR="007F643E" w:rsidRPr="007F643E" w:rsidRDefault="007F643E" w:rsidP="007F643E">
      <w:pPr>
        <w:jc w:val="both"/>
        <w:rPr>
          <w:rFonts w:ascii="Arial" w:hAnsi="Arial" w:cs="Arial"/>
        </w:rPr>
      </w:pPr>
      <w:r w:rsidRPr="007F643E">
        <w:rPr>
          <w:rFonts w:ascii="Arial" w:hAnsi="Arial" w:cs="Arial"/>
        </w:rPr>
        <w:t>All references to ‘child’ and ‘children’ refer to any pupil or student at the School.</w:t>
      </w:r>
    </w:p>
    <w:p w14:paraId="53851F51" w14:textId="77777777" w:rsidR="007F643E" w:rsidRPr="007F643E" w:rsidRDefault="007F643E" w:rsidP="007F643E">
      <w:pPr>
        <w:jc w:val="both"/>
        <w:rPr>
          <w:rFonts w:ascii="Arial" w:hAnsi="Arial" w:cs="Arial"/>
        </w:rPr>
      </w:pPr>
    </w:p>
    <w:p w14:paraId="350F4D87" w14:textId="77777777" w:rsidR="007F643E" w:rsidRPr="007F643E" w:rsidRDefault="007F643E" w:rsidP="007F643E">
      <w:pPr>
        <w:pStyle w:val="ListParagraph"/>
        <w:ind w:left="0"/>
        <w:jc w:val="both"/>
        <w:rPr>
          <w:rFonts w:ascii="Arial" w:hAnsi="Arial" w:cs="Arial"/>
        </w:rPr>
      </w:pPr>
      <w:r w:rsidRPr="007F643E">
        <w:rPr>
          <w:rFonts w:ascii="Arial" w:hAnsi="Arial" w:cs="Arial"/>
        </w:rPr>
        <w:t>References to ‘School’ refer to all Maintained Schools, all ‘single’ Academies, and Multi Academy Trusts.</w:t>
      </w:r>
    </w:p>
    <w:p w14:paraId="271E0B7C" w14:textId="77777777" w:rsidR="007F643E" w:rsidRPr="007F643E" w:rsidRDefault="007F643E" w:rsidP="007F643E">
      <w:pPr>
        <w:pStyle w:val="ListParagraph"/>
        <w:jc w:val="both"/>
        <w:rPr>
          <w:rFonts w:ascii="Arial" w:hAnsi="Arial" w:cs="Arial"/>
          <w:i/>
        </w:rPr>
      </w:pPr>
    </w:p>
    <w:p w14:paraId="46AB6CE9" w14:textId="77777777" w:rsidR="007F643E" w:rsidRPr="007F643E" w:rsidRDefault="007F643E" w:rsidP="007F643E">
      <w:pPr>
        <w:pStyle w:val="ListParagraph"/>
        <w:ind w:left="0"/>
        <w:jc w:val="both"/>
        <w:rPr>
          <w:rFonts w:ascii="Arial" w:hAnsi="Arial" w:cs="Arial"/>
        </w:rPr>
      </w:pPr>
      <w:r w:rsidRPr="007F643E">
        <w:rPr>
          <w:rFonts w:ascii="Arial" w:hAnsi="Arial" w:cs="Arial"/>
        </w:rPr>
        <w:t>The LADO is the Local Authority Designated Officer who manages child protection allegations against individuals who work with children and young people, whether in a paid or a voluntary position.</w:t>
      </w:r>
    </w:p>
    <w:p w14:paraId="397E10D2" w14:textId="77777777" w:rsidR="007F643E" w:rsidRDefault="007F643E" w:rsidP="007F643E">
      <w:pPr>
        <w:pStyle w:val="ListParagraph"/>
        <w:ind w:left="0"/>
        <w:jc w:val="both"/>
      </w:pPr>
    </w:p>
    <w:p w14:paraId="34580A87" w14:textId="77777777" w:rsidR="007F643E" w:rsidRPr="00C670E5" w:rsidRDefault="007F643E" w:rsidP="007F643E">
      <w:pPr>
        <w:numPr>
          <w:ilvl w:val="0"/>
          <w:numId w:val="53"/>
        </w:numPr>
        <w:jc w:val="both"/>
        <w:rPr>
          <w:rFonts w:ascii="Arial" w:hAnsi="Arial" w:cs="Arial"/>
          <w:color w:val="006978"/>
          <w:sz w:val="36"/>
          <w:szCs w:val="36"/>
        </w:rPr>
      </w:pPr>
      <w:r w:rsidRPr="00C670E5">
        <w:rPr>
          <w:rFonts w:ascii="Arial" w:hAnsi="Arial" w:cs="Arial"/>
          <w:color w:val="006978"/>
          <w:sz w:val="36"/>
          <w:szCs w:val="36"/>
        </w:rPr>
        <w:t>The Schools’ Policies and Procedures</w:t>
      </w:r>
    </w:p>
    <w:p w14:paraId="3098A666" w14:textId="77777777" w:rsidR="007F643E" w:rsidRPr="00F01C20" w:rsidRDefault="007F643E" w:rsidP="007F643E">
      <w:pPr>
        <w:ind w:left="360"/>
        <w:jc w:val="both"/>
        <w:rPr>
          <w:rFonts w:ascii="Arial" w:hAnsi="Arial" w:cs="Arial"/>
          <w:b/>
        </w:rPr>
      </w:pPr>
    </w:p>
    <w:p w14:paraId="6B346A39" w14:textId="77777777" w:rsidR="007F643E" w:rsidRDefault="007F643E" w:rsidP="007F643E">
      <w:pPr>
        <w:jc w:val="both"/>
        <w:rPr>
          <w:rFonts w:ascii="Arial" w:hAnsi="Arial" w:cs="Arial"/>
        </w:rPr>
      </w:pPr>
      <w:r>
        <w:rPr>
          <w:rFonts w:ascii="Arial" w:hAnsi="Arial" w:cs="Arial"/>
        </w:rPr>
        <w:t>All staff must follow the School’s Policies and Procedures.</w:t>
      </w:r>
    </w:p>
    <w:p w14:paraId="54DBFE5F" w14:textId="77777777" w:rsidR="007F643E" w:rsidRDefault="007F643E" w:rsidP="007F643E">
      <w:pPr>
        <w:ind w:left="360"/>
        <w:jc w:val="both"/>
        <w:rPr>
          <w:rFonts w:ascii="Arial" w:hAnsi="Arial" w:cs="Arial"/>
        </w:rPr>
      </w:pPr>
    </w:p>
    <w:p w14:paraId="16BA717C" w14:textId="77777777" w:rsidR="007F643E" w:rsidRPr="005C69CD" w:rsidRDefault="007F643E" w:rsidP="007F643E">
      <w:pPr>
        <w:jc w:val="both"/>
        <w:rPr>
          <w:rFonts w:ascii="Arial" w:hAnsi="Arial" w:cs="Arial"/>
        </w:rPr>
      </w:pPr>
      <w:r>
        <w:rPr>
          <w:rFonts w:ascii="Arial" w:hAnsi="Arial" w:cs="Arial"/>
        </w:rPr>
        <w:t>Please note that a culture of openness and trust is promoted in this school and so staff are expected to report misconduct, or concerns  (including safeguarding issues) using the appropriate school procedure if necessary.</w:t>
      </w:r>
    </w:p>
    <w:p w14:paraId="09A055E7" w14:textId="77777777" w:rsidR="007F643E" w:rsidRDefault="007F643E" w:rsidP="007F643E">
      <w:pPr>
        <w:ind w:left="360"/>
        <w:jc w:val="both"/>
        <w:rPr>
          <w:rFonts w:ascii="Arial" w:hAnsi="Arial" w:cs="Arial"/>
        </w:rPr>
      </w:pPr>
    </w:p>
    <w:p w14:paraId="670C26B4" w14:textId="337B454F" w:rsidR="007F643E" w:rsidRDefault="007F643E" w:rsidP="007F643E">
      <w:pPr>
        <w:jc w:val="both"/>
        <w:rPr>
          <w:rFonts w:ascii="Arial" w:hAnsi="Arial" w:cs="Arial"/>
        </w:rPr>
      </w:pPr>
      <w:r>
        <w:rPr>
          <w:rFonts w:ascii="Arial" w:hAnsi="Arial" w:cs="Arial"/>
        </w:rPr>
        <w:lastRenderedPageBreak/>
        <w:t>In addition to this Code of Conduct, all staff employed under Teachers’ Terms and Conditions are expected to adhere to the Teachers’ Standards.</w:t>
      </w:r>
    </w:p>
    <w:p w14:paraId="5835B289" w14:textId="77777777" w:rsidR="007F643E" w:rsidRDefault="007F643E" w:rsidP="007F643E">
      <w:pPr>
        <w:jc w:val="both"/>
        <w:rPr>
          <w:rFonts w:ascii="Arial" w:hAnsi="Arial" w:cs="Arial"/>
        </w:rPr>
      </w:pPr>
    </w:p>
    <w:p w14:paraId="1F0F283C" w14:textId="77777777" w:rsidR="007F643E" w:rsidRDefault="007F643E" w:rsidP="007F643E">
      <w:pPr>
        <w:jc w:val="both"/>
        <w:rPr>
          <w:rFonts w:ascii="Arial" w:hAnsi="Arial" w:cs="Arial"/>
        </w:rPr>
      </w:pPr>
      <w:r>
        <w:rPr>
          <w:rFonts w:ascii="Arial" w:hAnsi="Arial" w:cs="Arial"/>
        </w:rPr>
        <w:t>All members of staff must comply with the Department for Education’s statutory guidance entitled ‘Keeping Children Safe in Education’. In order to locate the current document staff are advised to access the gov.uk website and search for the document by name within that website.   A copy is also displayed in the staffroom.</w:t>
      </w:r>
    </w:p>
    <w:p w14:paraId="23873FF1" w14:textId="77777777" w:rsidR="007F643E" w:rsidRDefault="007F643E" w:rsidP="007F643E">
      <w:pPr>
        <w:ind w:left="720"/>
        <w:jc w:val="both"/>
        <w:rPr>
          <w:rFonts w:ascii="Arial" w:hAnsi="Arial" w:cs="Arial"/>
        </w:rPr>
      </w:pPr>
    </w:p>
    <w:p w14:paraId="16ACD898" w14:textId="77777777" w:rsidR="007F643E" w:rsidRPr="00C670E5" w:rsidRDefault="007F643E" w:rsidP="007F643E">
      <w:pPr>
        <w:numPr>
          <w:ilvl w:val="0"/>
          <w:numId w:val="53"/>
        </w:numPr>
        <w:jc w:val="both"/>
        <w:rPr>
          <w:rFonts w:ascii="Arial" w:hAnsi="Arial" w:cs="Arial"/>
          <w:color w:val="006978"/>
          <w:sz w:val="36"/>
          <w:szCs w:val="36"/>
        </w:rPr>
      </w:pPr>
      <w:r w:rsidRPr="00C670E5">
        <w:rPr>
          <w:rFonts w:ascii="Arial" w:hAnsi="Arial" w:cs="Arial"/>
          <w:color w:val="006978"/>
          <w:sz w:val="36"/>
          <w:szCs w:val="36"/>
        </w:rPr>
        <w:t>Safeguarding</w:t>
      </w:r>
    </w:p>
    <w:p w14:paraId="7FFE031A" w14:textId="77777777" w:rsidR="007F643E" w:rsidRDefault="007F643E" w:rsidP="007F643E">
      <w:pPr>
        <w:ind w:left="720"/>
        <w:jc w:val="both"/>
        <w:rPr>
          <w:rFonts w:ascii="Arial" w:hAnsi="Arial" w:cs="Arial"/>
        </w:rPr>
      </w:pPr>
    </w:p>
    <w:p w14:paraId="4EC9EC03" w14:textId="77777777" w:rsidR="007F643E" w:rsidRDefault="007F643E" w:rsidP="007F643E">
      <w:pPr>
        <w:jc w:val="both"/>
        <w:rPr>
          <w:rFonts w:ascii="Arial" w:hAnsi="Arial" w:cs="Arial"/>
        </w:rPr>
      </w:pPr>
      <w:r>
        <w:rPr>
          <w:rFonts w:ascii="Arial" w:hAnsi="Arial" w:cs="Arial"/>
        </w:rPr>
        <w:t xml:space="preserve">All staff have a responsibility to keep children safe and to protect them from abuse (sexual, physical, emotional, and neglect) and safeguarding concerns. </w:t>
      </w:r>
    </w:p>
    <w:p w14:paraId="33701AC3" w14:textId="77777777" w:rsidR="007F643E" w:rsidRDefault="007F643E" w:rsidP="007F643E">
      <w:pPr>
        <w:jc w:val="both"/>
        <w:rPr>
          <w:rFonts w:ascii="Arial" w:hAnsi="Arial" w:cs="Arial"/>
        </w:rPr>
      </w:pPr>
    </w:p>
    <w:p w14:paraId="6EBF855A" w14:textId="77777777" w:rsidR="007F643E" w:rsidRDefault="007F643E" w:rsidP="007F643E">
      <w:pPr>
        <w:jc w:val="both"/>
        <w:rPr>
          <w:rFonts w:ascii="Arial" w:hAnsi="Arial" w:cs="Arial"/>
        </w:rPr>
      </w:pPr>
      <w:r>
        <w:rPr>
          <w:rFonts w:ascii="Arial" w:hAnsi="Arial" w:cs="Arial"/>
        </w:rPr>
        <w:t>Children have a right to be safe and to be treated with respect and dignity and adults are expected to take reasonable steps to ensure their safety and wellbeing. Children must be able to have trust in adults.</w:t>
      </w:r>
    </w:p>
    <w:p w14:paraId="446BB7B8" w14:textId="77777777" w:rsidR="007F643E" w:rsidRDefault="007F643E" w:rsidP="007F643E">
      <w:pPr>
        <w:jc w:val="both"/>
        <w:rPr>
          <w:rFonts w:ascii="Arial" w:hAnsi="Arial" w:cs="Arial"/>
        </w:rPr>
      </w:pPr>
    </w:p>
    <w:p w14:paraId="7373E894" w14:textId="77777777" w:rsidR="007F643E" w:rsidRDefault="007F643E" w:rsidP="007F643E">
      <w:pPr>
        <w:jc w:val="both"/>
        <w:rPr>
          <w:rFonts w:ascii="Arial" w:hAnsi="Arial" w:cs="Arial"/>
        </w:rPr>
      </w:pPr>
      <w:r>
        <w:rPr>
          <w:rFonts w:ascii="Arial" w:hAnsi="Arial" w:cs="Arial"/>
        </w:rPr>
        <w:t>Staff must therefore adopt and promote the School’s commitment to safeguarding and to promote the welfare of children to ensure that the welfare of children is paramount.</w:t>
      </w:r>
    </w:p>
    <w:p w14:paraId="40AE74B2" w14:textId="77777777" w:rsidR="007F643E" w:rsidRDefault="007F643E" w:rsidP="007F643E">
      <w:pPr>
        <w:jc w:val="both"/>
        <w:rPr>
          <w:rFonts w:ascii="Arial" w:hAnsi="Arial" w:cs="Arial"/>
        </w:rPr>
      </w:pPr>
    </w:p>
    <w:p w14:paraId="7FBF9F1C" w14:textId="48DFDA85" w:rsidR="007F643E" w:rsidRDefault="007F643E" w:rsidP="007F643E">
      <w:pPr>
        <w:jc w:val="both"/>
        <w:rPr>
          <w:rFonts w:ascii="Arial" w:hAnsi="Arial" w:cs="Arial"/>
        </w:rPr>
      </w:pPr>
      <w:r>
        <w:rPr>
          <w:rFonts w:ascii="Arial" w:hAnsi="Arial" w:cs="Arial"/>
        </w:rPr>
        <w:t xml:space="preserve">In relation to safeguarding, staff must make themselves familiar with the Behaviour Policy, the Child Protection Policy, Whistleblowing Policy, the Policy on the Use of Social Media, the Health and Safety Policy, the Policy on Educational Visits &amp; the Acceptable Use of IT Policy </w:t>
      </w:r>
      <w:r w:rsidRPr="00597EF1">
        <w:rPr>
          <w:rFonts w:ascii="Arial" w:hAnsi="Arial" w:cs="Arial"/>
        </w:rPr>
        <w:t xml:space="preserve">which are available </w:t>
      </w:r>
      <w:r w:rsidR="00AA06E7">
        <w:rPr>
          <w:rFonts w:ascii="Arial" w:hAnsi="Arial" w:cs="Arial"/>
        </w:rPr>
        <w:t>from the</w:t>
      </w:r>
      <w:r w:rsidRPr="00597EF1">
        <w:rPr>
          <w:rFonts w:ascii="Arial" w:hAnsi="Arial" w:cs="Arial"/>
        </w:rPr>
        <w:t xml:space="preserve"> school office.</w:t>
      </w:r>
    </w:p>
    <w:p w14:paraId="7547FC31" w14:textId="77777777" w:rsidR="007F643E" w:rsidRDefault="007F643E" w:rsidP="007F643E">
      <w:pPr>
        <w:jc w:val="both"/>
        <w:rPr>
          <w:rFonts w:ascii="Arial" w:hAnsi="Arial" w:cs="Arial"/>
        </w:rPr>
      </w:pPr>
    </w:p>
    <w:p w14:paraId="65A2C9ED" w14:textId="77777777" w:rsidR="007F643E" w:rsidRDefault="007F643E" w:rsidP="007F643E">
      <w:pPr>
        <w:jc w:val="both"/>
        <w:rPr>
          <w:rFonts w:ascii="Arial" w:hAnsi="Arial" w:cs="Arial"/>
        </w:rPr>
      </w:pPr>
      <w:r>
        <w:rPr>
          <w:rFonts w:ascii="Arial" w:hAnsi="Arial" w:cs="Arial"/>
        </w:rPr>
        <w:t>All staff should also be aware of the South West Child Protection Procedures.</w:t>
      </w:r>
    </w:p>
    <w:p w14:paraId="3129791E" w14:textId="77777777" w:rsidR="007F643E" w:rsidRDefault="007F643E" w:rsidP="007F643E">
      <w:pPr>
        <w:jc w:val="both"/>
        <w:rPr>
          <w:rFonts w:ascii="Arial" w:hAnsi="Arial" w:cs="Arial"/>
        </w:rPr>
      </w:pPr>
    </w:p>
    <w:p w14:paraId="1F183C95" w14:textId="1DB509FC" w:rsidR="007F643E" w:rsidRPr="002D2D95" w:rsidRDefault="007F643E" w:rsidP="007F643E">
      <w:pPr>
        <w:jc w:val="both"/>
        <w:rPr>
          <w:rFonts w:ascii="Arial" w:hAnsi="Arial" w:cs="Arial"/>
          <w:i/>
        </w:rPr>
      </w:pPr>
      <w:r w:rsidRPr="00A555B4">
        <w:t xml:space="preserve"> </w:t>
      </w:r>
      <w:r w:rsidR="00C42C41">
        <w:rPr>
          <w:rFonts w:ascii="Arial" w:hAnsi="Arial" w:cs="Arial"/>
          <w:i/>
        </w:rPr>
        <w:fldChar w:fldCharType="begin"/>
      </w:r>
      <w:r w:rsidR="00C42C41">
        <w:rPr>
          <w:rFonts w:ascii="Arial" w:hAnsi="Arial" w:cs="Arial"/>
          <w:i/>
        </w:rPr>
        <w:instrText xml:space="preserve"> HYPERLINK "</w:instrText>
      </w:r>
      <w:r w:rsidR="00C42C41" w:rsidRPr="00C42C41">
        <w:rPr>
          <w:rFonts w:ascii="Arial" w:hAnsi="Arial" w:cs="Arial"/>
          <w:i/>
        </w:rPr>
        <w:instrText>http://www.proceduresonline.com/swcpp/southglos/index.html</w:instrText>
      </w:r>
      <w:r w:rsidR="00C42C41">
        <w:rPr>
          <w:rFonts w:ascii="Arial" w:hAnsi="Arial" w:cs="Arial"/>
          <w:i/>
        </w:rPr>
        <w:instrText xml:space="preserve">" </w:instrText>
      </w:r>
      <w:r w:rsidR="00C42C41">
        <w:rPr>
          <w:rFonts w:ascii="Arial" w:hAnsi="Arial" w:cs="Arial"/>
          <w:i/>
        </w:rPr>
        <w:fldChar w:fldCharType="separate"/>
      </w:r>
      <w:r w:rsidR="00C42C41" w:rsidRPr="00DD1158">
        <w:rPr>
          <w:rStyle w:val="Hyperlink"/>
          <w:rFonts w:ascii="Arial" w:hAnsi="Arial" w:cs="Arial"/>
          <w:i/>
        </w:rPr>
        <w:t>http://www.proceduresonline.com/swcpp/southglos/index.html</w:t>
      </w:r>
      <w:r w:rsidR="00C42C41">
        <w:rPr>
          <w:rFonts w:ascii="Arial" w:hAnsi="Arial" w:cs="Arial"/>
          <w:i/>
        </w:rPr>
        <w:fldChar w:fldCharType="end"/>
      </w:r>
      <w:r>
        <w:rPr>
          <w:rFonts w:ascii="Arial" w:hAnsi="Arial" w:cs="Arial"/>
          <w:i/>
        </w:rPr>
        <w:t xml:space="preserve"> </w:t>
      </w:r>
    </w:p>
    <w:p w14:paraId="7FD8DAF2" w14:textId="77777777" w:rsidR="007F643E" w:rsidRDefault="007F643E" w:rsidP="007F643E">
      <w:pPr>
        <w:jc w:val="both"/>
        <w:rPr>
          <w:rFonts w:ascii="Arial" w:hAnsi="Arial" w:cs="Arial"/>
          <w:i/>
        </w:rPr>
      </w:pPr>
    </w:p>
    <w:p w14:paraId="3D54664F" w14:textId="77777777" w:rsidR="007F643E" w:rsidRPr="00E44445" w:rsidRDefault="007F643E" w:rsidP="007F643E">
      <w:pPr>
        <w:jc w:val="both"/>
        <w:rPr>
          <w:rFonts w:ascii="Arial" w:hAnsi="Arial" w:cs="Arial"/>
        </w:rPr>
      </w:pPr>
      <w:r w:rsidRPr="00E44445">
        <w:rPr>
          <w:rFonts w:ascii="Arial" w:hAnsi="Arial" w:cs="Arial"/>
        </w:rPr>
        <w:t>Please refer to Appendix B for a list of dos and don’ts in relation to safeguarding.</w:t>
      </w:r>
    </w:p>
    <w:p w14:paraId="69E5A9DB" w14:textId="77777777" w:rsidR="007F643E" w:rsidRPr="006C4389" w:rsidRDefault="007F643E" w:rsidP="007F643E">
      <w:pPr>
        <w:jc w:val="both"/>
        <w:rPr>
          <w:rFonts w:ascii="Arial" w:hAnsi="Arial" w:cs="Arial"/>
          <w:b/>
        </w:rPr>
      </w:pPr>
    </w:p>
    <w:p w14:paraId="2AB22980" w14:textId="77777777" w:rsidR="007F643E" w:rsidRDefault="007F643E" w:rsidP="007F643E">
      <w:pPr>
        <w:jc w:val="both"/>
        <w:rPr>
          <w:rFonts w:ascii="Arial" w:hAnsi="Arial" w:cs="Arial"/>
          <w:i/>
        </w:rPr>
      </w:pPr>
    </w:p>
    <w:p w14:paraId="0FEEDF68" w14:textId="77777777" w:rsidR="007F643E" w:rsidRPr="00C670E5" w:rsidRDefault="007F643E" w:rsidP="007F643E">
      <w:pPr>
        <w:numPr>
          <w:ilvl w:val="0"/>
          <w:numId w:val="53"/>
        </w:numPr>
        <w:jc w:val="both"/>
        <w:rPr>
          <w:rFonts w:ascii="Arial" w:hAnsi="Arial" w:cs="Arial"/>
          <w:color w:val="006978"/>
          <w:sz w:val="36"/>
          <w:szCs w:val="36"/>
        </w:rPr>
      </w:pPr>
      <w:r w:rsidRPr="00C670E5">
        <w:rPr>
          <w:rFonts w:ascii="Arial" w:hAnsi="Arial" w:cs="Arial"/>
          <w:color w:val="006978"/>
          <w:sz w:val="36"/>
          <w:szCs w:val="36"/>
        </w:rPr>
        <w:t>Respect and Integrity</w:t>
      </w:r>
    </w:p>
    <w:p w14:paraId="59FD4C55" w14:textId="77777777" w:rsidR="007F643E" w:rsidRDefault="007F643E" w:rsidP="007F643E">
      <w:pPr>
        <w:jc w:val="both"/>
        <w:rPr>
          <w:rFonts w:ascii="Arial" w:hAnsi="Arial" w:cs="Arial"/>
        </w:rPr>
      </w:pPr>
    </w:p>
    <w:p w14:paraId="65663184" w14:textId="77777777" w:rsidR="007F643E" w:rsidRDefault="007F643E" w:rsidP="007F643E">
      <w:pPr>
        <w:jc w:val="both"/>
        <w:rPr>
          <w:rFonts w:ascii="Arial" w:hAnsi="Arial" w:cs="Arial"/>
        </w:rPr>
      </w:pPr>
      <w:r w:rsidRPr="003A30AA">
        <w:rPr>
          <w:rFonts w:ascii="Arial" w:hAnsi="Arial" w:cs="Arial"/>
        </w:rPr>
        <w:t>Relationships between staff should be characterised by fairness, openness and respect. This means valuing all contributions, acknowledging difference</w:t>
      </w:r>
      <w:r>
        <w:rPr>
          <w:rFonts w:ascii="Arial" w:hAnsi="Arial" w:cs="Arial"/>
        </w:rPr>
        <w:t>s</w:t>
      </w:r>
      <w:r w:rsidRPr="003A30AA">
        <w:rPr>
          <w:rFonts w:ascii="Arial" w:hAnsi="Arial" w:cs="Arial"/>
        </w:rPr>
        <w:t>, and working together to build a climate of continuous improvement. Where differences occur they should be dealt</w:t>
      </w:r>
      <w:r>
        <w:rPr>
          <w:rFonts w:ascii="Arial" w:hAnsi="Arial" w:cs="Arial"/>
        </w:rPr>
        <w:t xml:space="preserve"> with calmly and fairly.</w:t>
      </w:r>
    </w:p>
    <w:p w14:paraId="1C869096" w14:textId="77777777" w:rsidR="007F643E" w:rsidRDefault="007F643E" w:rsidP="007F643E">
      <w:pPr>
        <w:jc w:val="both"/>
        <w:rPr>
          <w:rFonts w:ascii="Arial" w:hAnsi="Arial" w:cs="Arial"/>
        </w:rPr>
      </w:pPr>
    </w:p>
    <w:p w14:paraId="71659917" w14:textId="2D29C519" w:rsidR="007F643E" w:rsidRDefault="007F643E" w:rsidP="007F643E">
      <w:pPr>
        <w:jc w:val="both"/>
        <w:rPr>
          <w:rFonts w:ascii="Arial" w:hAnsi="Arial" w:cs="Arial"/>
        </w:rPr>
      </w:pPr>
      <w:r>
        <w:rPr>
          <w:rFonts w:ascii="Arial" w:hAnsi="Arial" w:cs="Arial"/>
        </w:rPr>
        <w:t xml:space="preserve">Staff must also be courteous and supportive to the wider School community. Staff should </w:t>
      </w:r>
      <w:r w:rsidRPr="003A30AA">
        <w:rPr>
          <w:rFonts w:ascii="Arial" w:hAnsi="Arial" w:cs="Arial"/>
        </w:rPr>
        <w:t>aim to create a welcoming and open relationship with parents.</w:t>
      </w:r>
      <w:r>
        <w:rPr>
          <w:rFonts w:ascii="Arial" w:hAnsi="Arial" w:cs="Arial"/>
        </w:rPr>
        <w:t xml:space="preserve"> </w:t>
      </w:r>
      <w:r w:rsidRPr="003A30AA">
        <w:rPr>
          <w:rFonts w:ascii="Arial" w:hAnsi="Arial" w:cs="Arial"/>
        </w:rPr>
        <w:t xml:space="preserve"> All parental concerns should be treated seriously and dealt with promptly.</w:t>
      </w:r>
    </w:p>
    <w:p w14:paraId="61AEF5F3" w14:textId="77777777" w:rsidR="007F643E" w:rsidRPr="003A30AA" w:rsidRDefault="007F643E" w:rsidP="007F643E">
      <w:pPr>
        <w:jc w:val="both"/>
        <w:rPr>
          <w:rFonts w:ascii="Arial" w:hAnsi="Arial" w:cs="Arial"/>
        </w:rPr>
      </w:pPr>
    </w:p>
    <w:p w14:paraId="101E4904" w14:textId="77777777" w:rsidR="007F643E" w:rsidRDefault="007F643E" w:rsidP="007F643E">
      <w:pPr>
        <w:jc w:val="both"/>
        <w:rPr>
          <w:rFonts w:ascii="Arial" w:hAnsi="Arial" w:cs="Arial"/>
        </w:rPr>
      </w:pPr>
      <w:r>
        <w:rPr>
          <w:rFonts w:ascii="Arial" w:hAnsi="Arial" w:cs="Arial"/>
        </w:rPr>
        <w:t>Staff must act with integrity, honesty, impartiality and objectivity in performing their duties.</w:t>
      </w:r>
    </w:p>
    <w:p w14:paraId="74E3DAD8" w14:textId="77777777" w:rsidR="007F643E" w:rsidRDefault="007F643E" w:rsidP="007F643E">
      <w:pPr>
        <w:jc w:val="both"/>
        <w:rPr>
          <w:rFonts w:ascii="Arial" w:hAnsi="Arial" w:cs="Arial"/>
        </w:rPr>
      </w:pPr>
    </w:p>
    <w:p w14:paraId="76C6323B" w14:textId="7BB8A430" w:rsidR="007F643E" w:rsidRDefault="007F643E" w:rsidP="007F643E">
      <w:pPr>
        <w:jc w:val="both"/>
        <w:rPr>
          <w:rFonts w:ascii="Arial" w:hAnsi="Arial" w:cs="Arial"/>
        </w:rPr>
      </w:pPr>
      <w:r>
        <w:rPr>
          <w:rFonts w:ascii="Arial" w:hAnsi="Arial" w:cs="Arial"/>
        </w:rPr>
        <w:t>Where a school staff member has been arrested by the police and/or is subsequently charged by the police, then that school staff member must inform the School of the situation. There is also an obligation on staff members to inform their Headteacher where they are convicted of a criminal offence or receive a caution once in employment.</w:t>
      </w:r>
    </w:p>
    <w:p w14:paraId="52486D3F" w14:textId="77777777" w:rsidR="007F643E" w:rsidRPr="00E44445" w:rsidRDefault="007F643E" w:rsidP="007F643E">
      <w:pPr>
        <w:jc w:val="both"/>
        <w:rPr>
          <w:rFonts w:ascii="Arial" w:hAnsi="Arial" w:cs="Arial"/>
        </w:rPr>
      </w:pPr>
    </w:p>
    <w:p w14:paraId="3F93FACE" w14:textId="77777777" w:rsidR="007F643E" w:rsidRPr="00C670E5" w:rsidRDefault="007F643E" w:rsidP="007F643E">
      <w:pPr>
        <w:numPr>
          <w:ilvl w:val="0"/>
          <w:numId w:val="53"/>
        </w:numPr>
        <w:jc w:val="both"/>
        <w:rPr>
          <w:rFonts w:ascii="Arial" w:hAnsi="Arial" w:cs="Arial"/>
          <w:color w:val="006978"/>
          <w:sz w:val="36"/>
          <w:szCs w:val="36"/>
        </w:rPr>
      </w:pPr>
      <w:r w:rsidRPr="00C670E5">
        <w:rPr>
          <w:rFonts w:ascii="Arial" w:hAnsi="Arial" w:cs="Arial"/>
          <w:color w:val="006978"/>
          <w:sz w:val="36"/>
          <w:szCs w:val="36"/>
        </w:rPr>
        <w:t>Personal and financial interests</w:t>
      </w:r>
    </w:p>
    <w:p w14:paraId="2B098069" w14:textId="77777777" w:rsidR="007F643E" w:rsidRDefault="007F643E" w:rsidP="007F643E">
      <w:pPr>
        <w:jc w:val="both"/>
        <w:rPr>
          <w:rFonts w:ascii="Arial" w:hAnsi="Arial" w:cs="Arial"/>
          <w:b/>
          <w:u w:val="single"/>
        </w:rPr>
      </w:pPr>
    </w:p>
    <w:p w14:paraId="2690123D" w14:textId="77777777" w:rsidR="007F643E" w:rsidRDefault="007F643E" w:rsidP="007F643E">
      <w:pPr>
        <w:jc w:val="both"/>
        <w:rPr>
          <w:rFonts w:ascii="Arial" w:hAnsi="Arial" w:cs="Arial"/>
        </w:rPr>
      </w:pPr>
      <w:r>
        <w:rPr>
          <w:rFonts w:ascii="Arial" w:hAnsi="Arial" w:cs="Arial"/>
        </w:rPr>
        <w:t>Staff must notify the Headteacher and declare any financial or non-financial interest which they consider could conflict with the School’s interests (please refer to Appendix A).</w:t>
      </w:r>
    </w:p>
    <w:p w14:paraId="00187CB0" w14:textId="77777777" w:rsidR="007F643E" w:rsidRDefault="007F643E" w:rsidP="007F643E">
      <w:pPr>
        <w:jc w:val="both"/>
        <w:rPr>
          <w:rFonts w:ascii="Arial" w:hAnsi="Arial" w:cs="Arial"/>
        </w:rPr>
      </w:pPr>
    </w:p>
    <w:p w14:paraId="46742D33" w14:textId="77777777" w:rsidR="007F643E" w:rsidRDefault="007F643E" w:rsidP="007F643E">
      <w:pPr>
        <w:jc w:val="both"/>
        <w:rPr>
          <w:rFonts w:ascii="Arial" w:hAnsi="Arial" w:cs="Arial"/>
        </w:rPr>
      </w:pPr>
      <w:r>
        <w:rPr>
          <w:rFonts w:ascii="Arial" w:hAnsi="Arial" w:cs="Arial"/>
        </w:rPr>
        <w:t>Where a staff member’s duties require them to deal with matters concerning outside organisations, bodies or individuals and where the employee is personally and/or directly or indirectly involved (e.g. they have a close personal relationship with an individual involved in one of these organisations or bodies) then the staff member must notify the Headteacher of the relationship.</w:t>
      </w:r>
    </w:p>
    <w:p w14:paraId="71F6DF62" w14:textId="77777777" w:rsidR="007F643E" w:rsidRDefault="007F643E" w:rsidP="007F643E">
      <w:pPr>
        <w:jc w:val="both"/>
        <w:rPr>
          <w:rFonts w:ascii="Arial" w:hAnsi="Arial" w:cs="Arial"/>
        </w:rPr>
      </w:pPr>
    </w:p>
    <w:p w14:paraId="26E4A29F" w14:textId="1736E855" w:rsidR="007F643E" w:rsidRDefault="007F643E" w:rsidP="007F643E">
      <w:pPr>
        <w:jc w:val="both"/>
        <w:rPr>
          <w:rFonts w:ascii="Arial" w:hAnsi="Arial" w:cs="Arial"/>
        </w:rPr>
      </w:pPr>
      <w:r>
        <w:rPr>
          <w:rFonts w:ascii="Arial" w:hAnsi="Arial" w:cs="Arial"/>
        </w:rPr>
        <w:t>Orders and contracts must therefore be awarded on merit and no preferential treatment must be shown to businesses in the tender process where they are run, for example, by friends, partners or relatives.</w:t>
      </w:r>
    </w:p>
    <w:p w14:paraId="2C3F7685" w14:textId="77777777" w:rsidR="007F643E" w:rsidRDefault="007F643E" w:rsidP="007F643E">
      <w:pPr>
        <w:jc w:val="both"/>
        <w:rPr>
          <w:rFonts w:ascii="Arial" w:hAnsi="Arial" w:cs="Arial"/>
        </w:rPr>
      </w:pPr>
    </w:p>
    <w:p w14:paraId="19B28E1B" w14:textId="77777777" w:rsidR="007F643E" w:rsidRDefault="007F643E" w:rsidP="007F643E">
      <w:pPr>
        <w:jc w:val="both"/>
        <w:rPr>
          <w:rFonts w:ascii="Arial" w:hAnsi="Arial" w:cs="Arial"/>
        </w:rPr>
      </w:pPr>
      <w:r>
        <w:rPr>
          <w:rFonts w:ascii="Arial" w:hAnsi="Arial" w:cs="Arial"/>
        </w:rPr>
        <w:t xml:space="preserve">Information obtained in the course of employment must not be used for personal gain or benefit, and it should not be passed to others who may use information in such a way. </w:t>
      </w:r>
    </w:p>
    <w:p w14:paraId="720267B7" w14:textId="77777777" w:rsidR="007F643E" w:rsidRDefault="007F643E" w:rsidP="007F643E">
      <w:pPr>
        <w:jc w:val="both"/>
        <w:rPr>
          <w:rFonts w:ascii="Arial" w:hAnsi="Arial" w:cs="Arial"/>
        </w:rPr>
      </w:pPr>
    </w:p>
    <w:p w14:paraId="6151C360" w14:textId="77777777" w:rsidR="007F643E" w:rsidRPr="00C670E5" w:rsidRDefault="007F643E" w:rsidP="007F643E">
      <w:pPr>
        <w:numPr>
          <w:ilvl w:val="0"/>
          <w:numId w:val="53"/>
        </w:numPr>
        <w:jc w:val="both"/>
        <w:rPr>
          <w:rFonts w:ascii="Arial" w:hAnsi="Arial" w:cs="Arial"/>
          <w:color w:val="006978"/>
          <w:sz w:val="36"/>
          <w:szCs w:val="36"/>
        </w:rPr>
      </w:pPr>
      <w:r w:rsidRPr="00C670E5">
        <w:rPr>
          <w:rFonts w:ascii="Arial" w:hAnsi="Arial" w:cs="Arial"/>
          <w:color w:val="006978"/>
          <w:sz w:val="36"/>
          <w:szCs w:val="36"/>
        </w:rPr>
        <w:t>Use of Financial Resources</w:t>
      </w:r>
    </w:p>
    <w:p w14:paraId="18C1294C" w14:textId="77777777" w:rsidR="007F643E" w:rsidRPr="003A30AA" w:rsidRDefault="007F643E" w:rsidP="007F643E">
      <w:pPr>
        <w:ind w:left="720"/>
        <w:jc w:val="both"/>
        <w:rPr>
          <w:rFonts w:ascii="Arial" w:hAnsi="Arial" w:cs="Arial"/>
          <w:b/>
        </w:rPr>
      </w:pPr>
    </w:p>
    <w:p w14:paraId="4559FFE8" w14:textId="77777777" w:rsidR="007F643E" w:rsidRDefault="007F643E" w:rsidP="007F643E">
      <w:pPr>
        <w:jc w:val="both"/>
        <w:rPr>
          <w:rFonts w:ascii="Arial" w:hAnsi="Arial" w:cs="Arial"/>
        </w:rPr>
      </w:pPr>
      <w:r w:rsidRPr="003A30AA">
        <w:rPr>
          <w:rFonts w:ascii="Arial" w:hAnsi="Arial" w:cs="Arial"/>
        </w:rPr>
        <w:t xml:space="preserve">All staff have a responsibility to look after the resources of the </w:t>
      </w:r>
      <w:r>
        <w:rPr>
          <w:rFonts w:ascii="Arial" w:hAnsi="Arial" w:cs="Arial"/>
        </w:rPr>
        <w:t>S</w:t>
      </w:r>
      <w:r w:rsidRPr="003A30AA">
        <w:rPr>
          <w:rFonts w:ascii="Arial" w:hAnsi="Arial" w:cs="Arial"/>
        </w:rPr>
        <w:t>chool.</w:t>
      </w:r>
      <w:r>
        <w:rPr>
          <w:rFonts w:ascii="Arial" w:hAnsi="Arial" w:cs="Arial"/>
        </w:rPr>
        <w:t xml:space="preserve"> These are public funds which must be used in a responsible manner and in accordance with the financial regulations that apply to the School.</w:t>
      </w:r>
    </w:p>
    <w:p w14:paraId="28BB4312" w14:textId="77777777" w:rsidR="007F643E" w:rsidRDefault="007F643E" w:rsidP="007F643E">
      <w:pPr>
        <w:jc w:val="both"/>
        <w:rPr>
          <w:rFonts w:ascii="Arial" w:hAnsi="Arial" w:cs="Arial"/>
        </w:rPr>
      </w:pPr>
    </w:p>
    <w:p w14:paraId="3308D092" w14:textId="77777777" w:rsidR="007F643E" w:rsidRDefault="007F643E" w:rsidP="007F643E">
      <w:pPr>
        <w:jc w:val="both"/>
        <w:rPr>
          <w:rFonts w:ascii="Arial" w:hAnsi="Arial" w:cs="Arial"/>
        </w:rPr>
      </w:pPr>
      <w:r w:rsidRPr="00E44445">
        <w:rPr>
          <w:rFonts w:ascii="Arial" w:hAnsi="Arial" w:cs="Arial"/>
        </w:rPr>
        <w:t>The Headteacher must be advised in advance</w:t>
      </w:r>
      <w:r w:rsidRPr="00FA4183">
        <w:rPr>
          <w:rFonts w:ascii="Arial" w:hAnsi="Arial" w:cs="Arial"/>
        </w:rPr>
        <w:t>, and agree to any</w:t>
      </w:r>
      <w:r w:rsidRPr="00E44445">
        <w:rPr>
          <w:rFonts w:ascii="Arial" w:hAnsi="Arial" w:cs="Arial"/>
        </w:rPr>
        <w:t xml:space="preserve"> School property being removed from the premises.</w:t>
      </w:r>
    </w:p>
    <w:p w14:paraId="7436525E" w14:textId="77777777" w:rsidR="007F643E" w:rsidRDefault="007F643E" w:rsidP="007F643E">
      <w:pPr>
        <w:jc w:val="both"/>
        <w:rPr>
          <w:rFonts w:ascii="Arial" w:hAnsi="Arial" w:cs="Arial"/>
        </w:rPr>
      </w:pPr>
    </w:p>
    <w:p w14:paraId="6302DE7A" w14:textId="77777777" w:rsidR="007F643E" w:rsidRDefault="007F643E" w:rsidP="007F643E">
      <w:pPr>
        <w:jc w:val="both"/>
        <w:rPr>
          <w:rFonts w:ascii="Arial" w:hAnsi="Arial" w:cs="Arial"/>
        </w:rPr>
      </w:pPr>
    </w:p>
    <w:p w14:paraId="001DD1C1" w14:textId="77777777" w:rsidR="007F643E" w:rsidRPr="00C670E5" w:rsidRDefault="007F643E" w:rsidP="007F643E">
      <w:pPr>
        <w:numPr>
          <w:ilvl w:val="0"/>
          <w:numId w:val="53"/>
        </w:numPr>
        <w:jc w:val="both"/>
        <w:rPr>
          <w:rFonts w:ascii="Arial" w:hAnsi="Arial" w:cs="Arial"/>
          <w:color w:val="006978"/>
          <w:sz w:val="36"/>
          <w:szCs w:val="36"/>
        </w:rPr>
      </w:pPr>
      <w:r w:rsidRPr="00C670E5">
        <w:rPr>
          <w:rFonts w:ascii="Arial" w:hAnsi="Arial" w:cs="Arial"/>
          <w:color w:val="006978"/>
          <w:sz w:val="36"/>
          <w:szCs w:val="36"/>
        </w:rPr>
        <w:t>Political neutrality</w:t>
      </w:r>
    </w:p>
    <w:p w14:paraId="13048E04" w14:textId="77777777" w:rsidR="007F643E" w:rsidRDefault="007F643E" w:rsidP="007F643E">
      <w:pPr>
        <w:ind w:left="720"/>
        <w:jc w:val="both"/>
        <w:rPr>
          <w:rFonts w:ascii="Arial" w:hAnsi="Arial" w:cs="Arial"/>
          <w:b/>
          <w:u w:val="single"/>
        </w:rPr>
      </w:pPr>
    </w:p>
    <w:p w14:paraId="30C8EC13" w14:textId="77777777" w:rsidR="007F643E" w:rsidRDefault="007F643E" w:rsidP="007F643E">
      <w:pPr>
        <w:jc w:val="both"/>
        <w:rPr>
          <w:rFonts w:ascii="Arial" w:hAnsi="Arial" w:cs="Arial"/>
        </w:rPr>
      </w:pPr>
      <w:r>
        <w:rPr>
          <w:rFonts w:ascii="Arial" w:hAnsi="Arial" w:cs="Arial"/>
        </w:rPr>
        <w:t>Employees should ensure that they do not use their position for political gain either as an individual or for any political group or allow their own personal or political opinions to interfere with their work.</w:t>
      </w:r>
    </w:p>
    <w:p w14:paraId="271554B9" w14:textId="77777777" w:rsidR="007F643E" w:rsidRDefault="007F643E" w:rsidP="007F643E">
      <w:pPr>
        <w:jc w:val="both"/>
        <w:rPr>
          <w:rFonts w:ascii="Arial" w:hAnsi="Arial" w:cs="Arial"/>
        </w:rPr>
      </w:pPr>
    </w:p>
    <w:p w14:paraId="7860159F" w14:textId="77777777" w:rsidR="007F643E" w:rsidRDefault="007F643E" w:rsidP="007F643E">
      <w:pPr>
        <w:jc w:val="both"/>
        <w:rPr>
          <w:rFonts w:ascii="Arial" w:hAnsi="Arial" w:cs="Arial"/>
        </w:rPr>
      </w:pPr>
    </w:p>
    <w:p w14:paraId="192A5B7E" w14:textId="77777777" w:rsidR="007F643E" w:rsidRPr="00C670E5" w:rsidRDefault="007F643E" w:rsidP="007F643E">
      <w:pPr>
        <w:numPr>
          <w:ilvl w:val="0"/>
          <w:numId w:val="53"/>
        </w:numPr>
        <w:jc w:val="both"/>
        <w:rPr>
          <w:rFonts w:ascii="Arial" w:hAnsi="Arial" w:cs="Arial"/>
          <w:color w:val="006978"/>
          <w:sz w:val="36"/>
          <w:szCs w:val="36"/>
        </w:rPr>
      </w:pPr>
      <w:r w:rsidRPr="00C670E5">
        <w:rPr>
          <w:rFonts w:ascii="Arial" w:hAnsi="Arial" w:cs="Arial"/>
          <w:color w:val="006978"/>
          <w:sz w:val="36"/>
          <w:szCs w:val="36"/>
        </w:rPr>
        <w:t>Inventions, Patents and Intellectual Rights</w:t>
      </w:r>
    </w:p>
    <w:p w14:paraId="0904A574" w14:textId="77777777" w:rsidR="007F643E" w:rsidRPr="006C4389" w:rsidRDefault="007F643E" w:rsidP="007F643E">
      <w:pPr>
        <w:spacing w:before="100" w:beforeAutospacing="1" w:after="100" w:afterAutospacing="1"/>
        <w:jc w:val="both"/>
        <w:rPr>
          <w:rFonts w:ascii="Arial" w:hAnsi="Arial" w:cs="Arial"/>
        </w:rPr>
      </w:pPr>
      <w:r w:rsidRPr="006C4389">
        <w:rPr>
          <w:rFonts w:ascii="Arial" w:hAnsi="Arial" w:cs="Arial"/>
        </w:rPr>
        <w:t xml:space="preserve">Subject to prior approval from the Headteacher  (the </w:t>
      </w:r>
      <w:r>
        <w:rPr>
          <w:rFonts w:ascii="Arial" w:hAnsi="Arial" w:cs="Arial"/>
        </w:rPr>
        <w:t>H</w:t>
      </w:r>
      <w:r w:rsidRPr="006C4389">
        <w:rPr>
          <w:rFonts w:ascii="Arial" w:hAnsi="Arial" w:cs="Arial"/>
        </w:rPr>
        <w:t>eadteacher should seek approval from the Chair of Governors</w:t>
      </w:r>
      <w:r>
        <w:rPr>
          <w:rFonts w:ascii="Arial" w:hAnsi="Arial" w:cs="Arial"/>
        </w:rPr>
        <w:t>)</w:t>
      </w:r>
      <w:r w:rsidRPr="007E239E">
        <w:rPr>
          <w:rFonts w:ascii="Arial" w:hAnsi="Arial" w:cs="Arial"/>
          <w:b/>
          <w:i/>
        </w:rPr>
        <w:t xml:space="preserve"> </w:t>
      </w:r>
      <w:r w:rsidRPr="006C4389">
        <w:rPr>
          <w:rFonts w:ascii="Arial" w:hAnsi="Arial" w:cs="Arial"/>
        </w:rPr>
        <w:t>staff must not gain financially from the creation of an idea/an invention made in the course of the staff member’s specified duties and working hours.</w:t>
      </w:r>
    </w:p>
    <w:p w14:paraId="124BFADB" w14:textId="77777777" w:rsidR="007F643E" w:rsidRPr="00922411" w:rsidRDefault="007F643E" w:rsidP="007F643E">
      <w:pPr>
        <w:jc w:val="both"/>
        <w:rPr>
          <w:rFonts w:ascii="Arial" w:hAnsi="Arial" w:cs="Arial"/>
        </w:rPr>
      </w:pPr>
      <w:r w:rsidRPr="00922411">
        <w:rPr>
          <w:rFonts w:ascii="Arial" w:hAnsi="Arial" w:cs="Arial"/>
        </w:rPr>
        <w:t>Normal duties are those described or inferred in the job description as well as any notified temporary changes to dutie</w:t>
      </w:r>
      <w:r>
        <w:rPr>
          <w:rFonts w:ascii="Arial" w:hAnsi="Arial" w:cs="Arial"/>
        </w:rPr>
        <w:t>s.</w:t>
      </w:r>
    </w:p>
    <w:p w14:paraId="07E36161" w14:textId="29E3EB22" w:rsidR="007F643E" w:rsidRDefault="007F643E" w:rsidP="007F643E">
      <w:pPr>
        <w:jc w:val="both"/>
        <w:rPr>
          <w:rFonts w:ascii="Arial" w:hAnsi="Arial" w:cs="Arial"/>
        </w:rPr>
      </w:pPr>
    </w:p>
    <w:p w14:paraId="27C0376B" w14:textId="40652D36" w:rsidR="00707C54" w:rsidRDefault="00707C54" w:rsidP="007F643E">
      <w:pPr>
        <w:jc w:val="both"/>
        <w:rPr>
          <w:rFonts w:ascii="Arial" w:hAnsi="Arial" w:cs="Arial"/>
        </w:rPr>
      </w:pPr>
    </w:p>
    <w:p w14:paraId="04844930" w14:textId="3256256B" w:rsidR="00707C54" w:rsidRDefault="00707C54" w:rsidP="007F643E">
      <w:pPr>
        <w:jc w:val="both"/>
        <w:rPr>
          <w:rFonts w:ascii="Arial" w:hAnsi="Arial" w:cs="Arial"/>
        </w:rPr>
      </w:pPr>
    </w:p>
    <w:p w14:paraId="2DE637FD" w14:textId="77777777" w:rsidR="00707C54" w:rsidRDefault="00707C54" w:rsidP="007F643E">
      <w:pPr>
        <w:jc w:val="both"/>
        <w:rPr>
          <w:rFonts w:ascii="Arial" w:hAnsi="Arial" w:cs="Arial"/>
        </w:rPr>
      </w:pPr>
    </w:p>
    <w:p w14:paraId="391B7418" w14:textId="77777777" w:rsidR="007F643E" w:rsidRPr="00C670E5" w:rsidRDefault="007F643E" w:rsidP="007F643E">
      <w:pPr>
        <w:numPr>
          <w:ilvl w:val="0"/>
          <w:numId w:val="53"/>
        </w:numPr>
        <w:ind w:left="0" w:firstLine="0"/>
        <w:jc w:val="both"/>
        <w:rPr>
          <w:rFonts w:ascii="Arial" w:hAnsi="Arial" w:cs="Arial"/>
          <w:color w:val="006978"/>
          <w:sz w:val="36"/>
          <w:szCs w:val="36"/>
        </w:rPr>
      </w:pPr>
      <w:r w:rsidRPr="00C670E5">
        <w:rPr>
          <w:rFonts w:ascii="Arial" w:hAnsi="Arial" w:cs="Arial"/>
          <w:color w:val="006978"/>
          <w:sz w:val="36"/>
          <w:szCs w:val="36"/>
        </w:rPr>
        <w:lastRenderedPageBreak/>
        <w:t>Public relations</w:t>
      </w:r>
      <w:r>
        <w:rPr>
          <w:rFonts w:ascii="Arial" w:hAnsi="Arial" w:cs="Arial"/>
          <w:color w:val="006978"/>
          <w:sz w:val="36"/>
          <w:szCs w:val="36"/>
        </w:rPr>
        <w:t>,</w:t>
      </w:r>
      <w:r w:rsidRPr="00C670E5">
        <w:rPr>
          <w:rFonts w:ascii="Arial" w:hAnsi="Arial" w:cs="Arial"/>
          <w:color w:val="006978"/>
          <w:sz w:val="36"/>
          <w:szCs w:val="36"/>
        </w:rPr>
        <w:t xml:space="preserve"> talking to the media and legal enquiries</w:t>
      </w:r>
    </w:p>
    <w:p w14:paraId="6D419CD9" w14:textId="77777777" w:rsidR="007F643E" w:rsidRPr="00922411" w:rsidRDefault="007F643E" w:rsidP="007F643E">
      <w:pPr>
        <w:spacing w:before="100" w:beforeAutospacing="1" w:after="100" w:afterAutospacing="1"/>
        <w:jc w:val="both"/>
        <w:rPr>
          <w:rFonts w:ascii="Arial" w:hAnsi="Arial" w:cs="Arial"/>
        </w:rPr>
      </w:pPr>
      <w:r w:rsidRPr="00922411">
        <w:rPr>
          <w:rFonts w:ascii="Arial" w:hAnsi="Arial" w:cs="Arial"/>
        </w:rPr>
        <w:t>For locally maintained schools, the local authority’s strategic communications team coordinate and manage all media relations including co-ordinating interviews, producing news releases, statements and lines to take.</w:t>
      </w:r>
    </w:p>
    <w:p w14:paraId="092B32C3" w14:textId="77777777" w:rsidR="007F643E" w:rsidRPr="006C4389" w:rsidRDefault="007F643E" w:rsidP="007F643E">
      <w:pPr>
        <w:spacing w:before="100" w:beforeAutospacing="1" w:after="100" w:afterAutospacing="1"/>
        <w:jc w:val="both"/>
        <w:rPr>
          <w:rFonts w:ascii="Arial" w:hAnsi="Arial" w:cs="Arial"/>
          <w:i/>
          <w:highlight w:val="green"/>
        </w:rPr>
      </w:pPr>
      <w:r w:rsidRPr="006C4389">
        <w:rPr>
          <w:rFonts w:ascii="Arial" w:hAnsi="Arial" w:cs="Arial"/>
        </w:rPr>
        <w:t>It is advisable for staff to think very carefully before speaking to the media. Staff may wish to seek advice from their Headteacher or their Professional Association/Trades’ Union Representative before doing so.</w:t>
      </w:r>
    </w:p>
    <w:p w14:paraId="5947151E" w14:textId="77777777" w:rsidR="007F643E" w:rsidRPr="007E239E" w:rsidRDefault="007F643E" w:rsidP="007F643E">
      <w:pPr>
        <w:spacing w:before="100" w:beforeAutospacing="1" w:after="100" w:afterAutospacing="1"/>
        <w:jc w:val="both"/>
        <w:rPr>
          <w:rFonts w:ascii="Arial" w:hAnsi="Arial" w:cs="Arial"/>
        </w:rPr>
      </w:pPr>
      <w:r w:rsidRPr="007E239E">
        <w:rPr>
          <w:rFonts w:ascii="Arial" w:hAnsi="Arial" w:cs="Arial"/>
        </w:rPr>
        <w:t xml:space="preserve">Members of staff should inform their Headteacher if they have been contacted by a legal representative in relation to a school matter </w:t>
      </w:r>
      <w:r>
        <w:rPr>
          <w:rFonts w:ascii="Arial" w:hAnsi="Arial" w:cs="Arial"/>
        </w:rPr>
        <w:t>(</w:t>
      </w:r>
      <w:r w:rsidRPr="007E239E">
        <w:rPr>
          <w:rFonts w:ascii="Arial" w:hAnsi="Arial" w:cs="Arial"/>
        </w:rPr>
        <w:t>e.g. to give evidence)</w:t>
      </w:r>
      <w:r>
        <w:rPr>
          <w:rFonts w:ascii="Arial" w:hAnsi="Arial" w:cs="Arial"/>
        </w:rPr>
        <w:t>;</w:t>
      </w:r>
      <w:r w:rsidRPr="007E239E">
        <w:rPr>
          <w:rFonts w:ascii="Arial" w:hAnsi="Arial" w:cs="Arial"/>
        </w:rPr>
        <w:t xml:space="preserve"> however a member of staff must personally decide whether or not to answer questions.</w:t>
      </w:r>
    </w:p>
    <w:p w14:paraId="1701F52B" w14:textId="77777777" w:rsidR="007F643E" w:rsidRPr="00C670E5" w:rsidRDefault="007F643E" w:rsidP="007F643E">
      <w:pPr>
        <w:numPr>
          <w:ilvl w:val="0"/>
          <w:numId w:val="53"/>
        </w:numPr>
        <w:jc w:val="both"/>
        <w:rPr>
          <w:rFonts w:ascii="Arial" w:hAnsi="Arial" w:cs="Arial"/>
          <w:color w:val="006978"/>
          <w:sz w:val="36"/>
          <w:szCs w:val="36"/>
        </w:rPr>
      </w:pPr>
      <w:r w:rsidRPr="00C670E5">
        <w:rPr>
          <w:rFonts w:ascii="Arial" w:hAnsi="Arial" w:cs="Arial"/>
          <w:color w:val="006978"/>
          <w:sz w:val="36"/>
          <w:szCs w:val="36"/>
        </w:rPr>
        <w:t>Professional behaviour and confidentiality</w:t>
      </w:r>
    </w:p>
    <w:p w14:paraId="41274139" w14:textId="77777777" w:rsidR="007F643E" w:rsidRPr="003A30AA" w:rsidRDefault="007F643E" w:rsidP="007F643E">
      <w:pPr>
        <w:ind w:left="720"/>
        <w:jc w:val="both"/>
        <w:rPr>
          <w:rFonts w:ascii="Arial" w:hAnsi="Arial" w:cs="Arial"/>
        </w:rPr>
      </w:pPr>
    </w:p>
    <w:p w14:paraId="19FDEFF1" w14:textId="77777777" w:rsidR="007F643E" w:rsidRDefault="007F643E" w:rsidP="007F643E">
      <w:pPr>
        <w:jc w:val="both"/>
        <w:rPr>
          <w:rFonts w:ascii="Arial" w:hAnsi="Arial" w:cs="Arial"/>
        </w:rPr>
      </w:pPr>
      <w:r w:rsidRPr="003A30AA">
        <w:rPr>
          <w:rFonts w:ascii="Arial" w:hAnsi="Arial" w:cs="Arial"/>
        </w:rPr>
        <w:t xml:space="preserve">Staff should be punctual and well-prepared, and should carry out tasks to the best of their ability, taking pride in their work. </w:t>
      </w:r>
    </w:p>
    <w:p w14:paraId="3DEAA7EC" w14:textId="77777777" w:rsidR="007F643E" w:rsidRDefault="007F643E" w:rsidP="007F643E">
      <w:pPr>
        <w:jc w:val="both"/>
        <w:rPr>
          <w:rFonts w:ascii="Arial" w:hAnsi="Arial" w:cs="Arial"/>
        </w:rPr>
      </w:pPr>
    </w:p>
    <w:p w14:paraId="6E38EB7D" w14:textId="02433D69" w:rsidR="007F643E" w:rsidRDefault="007F643E" w:rsidP="007F643E">
      <w:pPr>
        <w:jc w:val="both"/>
        <w:rPr>
          <w:rFonts w:ascii="Arial" w:hAnsi="Arial" w:cs="Arial"/>
        </w:rPr>
      </w:pPr>
      <w:r w:rsidRPr="003A30AA">
        <w:rPr>
          <w:rFonts w:ascii="Arial" w:hAnsi="Arial" w:cs="Arial"/>
        </w:rPr>
        <w:t>Staff are expected to dress appropriately</w:t>
      </w:r>
      <w:r>
        <w:rPr>
          <w:rFonts w:ascii="Arial" w:hAnsi="Arial" w:cs="Arial"/>
        </w:rPr>
        <w:t xml:space="preserve"> (guidance should be sought from the staff handbook issued annually if staff are unclear on ‘dress’), and not wear clothing that could be viewed as offensive, revealing or sexually provocative.</w:t>
      </w:r>
    </w:p>
    <w:p w14:paraId="18AF03B0" w14:textId="77777777" w:rsidR="007F643E" w:rsidRDefault="007F643E" w:rsidP="007F643E">
      <w:pPr>
        <w:jc w:val="both"/>
        <w:rPr>
          <w:rFonts w:ascii="Arial" w:hAnsi="Arial" w:cs="Arial"/>
        </w:rPr>
      </w:pPr>
    </w:p>
    <w:p w14:paraId="0D2D325C" w14:textId="7E35622D" w:rsidR="007F643E" w:rsidRDefault="007F643E" w:rsidP="007F643E">
      <w:pPr>
        <w:jc w:val="both"/>
        <w:rPr>
          <w:rFonts w:ascii="Arial" w:hAnsi="Arial" w:cs="Arial"/>
        </w:rPr>
      </w:pPr>
      <w:r>
        <w:rPr>
          <w:rFonts w:ascii="Arial" w:hAnsi="Arial" w:cs="Arial"/>
        </w:rPr>
        <w:t xml:space="preserve">All staff are under a duty to comply with the General Data Protection Regulations 2018 and keep secure all confidential and sensitive information. Failure to do this could be considered a breach of the Code of Conduct. </w:t>
      </w:r>
    </w:p>
    <w:p w14:paraId="19F1A879" w14:textId="77777777" w:rsidR="007F643E" w:rsidRDefault="007F643E" w:rsidP="007F643E">
      <w:pPr>
        <w:jc w:val="both"/>
        <w:rPr>
          <w:rFonts w:ascii="Arial" w:hAnsi="Arial" w:cs="Arial"/>
        </w:rPr>
      </w:pPr>
    </w:p>
    <w:p w14:paraId="78AF724A" w14:textId="77777777" w:rsidR="007F643E" w:rsidRDefault="007F643E" w:rsidP="007F643E">
      <w:pPr>
        <w:jc w:val="both"/>
        <w:rPr>
          <w:rFonts w:ascii="Arial" w:hAnsi="Arial" w:cs="Arial"/>
        </w:rPr>
      </w:pPr>
      <w:r w:rsidRPr="003A30AA">
        <w:rPr>
          <w:rFonts w:ascii="Arial" w:hAnsi="Arial" w:cs="Arial"/>
        </w:rPr>
        <w:t xml:space="preserve">Staff </w:t>
      </w:r>
      <w:r>
        <w:rPr>
          <w:rFonts w:ascii="Arial" w:hAnsi="Arial" w:cs="Arial"/>
        </w:rPr>
        <w:t xml:space="preserve">may have access to confidential information (in order to undertake their day to day responsibilities) about children, their families or school staff.  This must be kept confidential at all times and only shared when legally permissible to do so or where it is in the interest of the child to do so (for example where abuse is alleged or suspected).  </w:t>
      </w:r>
    </w:p>
    <w:p w14:paraId="5BF54823" w14:textId="77777777" w:rsidR="007F643E" w:rsidRDefault="007F643E" w:rsidP="007F643E">
      <w:pPr>
        <w:jc w:val="both"/>
        <w:rPr>
          <w:rFonts w:ascii="Arial" w:hAnsi="Arial" w:cs="Arial"/>
        </w:rPr>
      </w:pPr>
    </w:p>
    <w:p w14:paraId="66D8F482" w14:textId="2778AF99" w:rsidR="007F643E" w:rsidRPr="007E239E" w:rsidRDefault="007F643E" w:rsidP="007F643E">
      <w:pPr>
        <w:jc w:val="both"/>
        <w:rPr>
          <w:rFonts w:ascii="Arial" w:hAnsi="Arial" w:cs="Arial"/>
          <w:b/>
        </w:rPr>
      </w:pPr>
      <w:r>
        <w:rPr>
          <w:rFonts w:ascii="Arial" w:hAnsi="Arial" w:cs="Arial"/>
        </w:rPr>
        <w:t>Confidential information should never be shared with any person (including friends, partners, etc.) other than on a need to know basis.  If staff are unsure as to whether to disclose information then they should seek advice from the Headteacher or the Chair of Governors, or in relation to safeguarding then advice can be sought from the LADO</w:t>
      </w:r>
      <w:r w:rsidRPr="0006572D">
        <w:rPr>
          <w:rFonts w:ascii="Arial" w:hAnsi="Arial" w:cs="Arial"/>
          <w:b/>
          <w:i/>
        </w:rPr>
        <w:t>.</w:t>
      </w:r>
      <w:r w:rsidRPr="007E239E">
        <w:rPr>
          <w:rFonts w:ascii="Arial" w:hAnsi="Arial" w:cs="Arial"/>
          <w:b/>
          <w:i/>
        </w:rPr>
        <w:t xml:space="preserve">  </w:t>
      </w:r>
      <w:r w:rsidRPr="007E239E">
        <w:rPr>
          <w:rFonts w:ascii="Arial" w:hAnsi="Arial" w:cs="Arial"/>
          <w:b/>
        </w:rPr>
        <w:t xml:space="preserve"> </w:t>
      </w:r>
    </w:p>
    <w:p w14:paraId="2C29152A" w14:textId="77777777" w:rsidR="007F643E" w:rsidRPr="003A30AA" w:rsidRDefault="007F643E" w:rsidP="007F643E">
      <w:pPr>
        <w:jc w:val="both"/>
        <w:rPr>
          <w:rFonts w:ascii="Arial" w:hAnsi="Arial" w:cs="Arial"/>
        </w:rPr>
      </w:pPr>
    </w:p>
    <w:p w14:paraId="3F1DC25A" w14:textId="77777777" w:rsidR="007F643E" w:rsidRPr="00C670E5" w:rsidRDefault="007F643E" w:rsidP="007F643E">
      <w:pPr>
        <w:numPr>
          <w:ilvl w:val="0"/>
          <w:numId w:val="53"/>
        </w:numPr>
        <w:jc w:val="both"/>
        <w:rPr>
          <w:rFonts w:ascii="Arial" w:hAnsi="Arial" w:cs="Arial"/>
          <w:color w:val="006978"/>
          <w:sz w:val="36"/>
          <w:szCs w:val="36"/>
        </w:rPr>
      </w:pPr>
      <w:r w:rsidRPr="00C670E5">
        <w:rPr>
          <w:rFonts w:ascii="Arial" w:hAnsi="Arial" w:cs="Arial"/>
          <w:color w:val="006978"/>
          <w:sz w:val="36"/>
          <w:szCs w:val="36"/>
        </w:rPr>
        <w:t xml:space="preserve">Curriculum </w:t>
      </w:r>
    </w:p>
    <w:p w14:paraId="73B5C538" w14:textId="77777777" w:rsidR="007F643E" w:rsidRPr="003A30AA" w:rsidRDefault="007F643E" w:rsidP="007F643E">
      <w:pPr>
        <w:ind w:left="720"/>
        <w:jc w:val="both"/>
        <w:rPr>
          <w:rFonts w:ascii="Arial" w:hAnsi="Arial" w:cs="Arial"/>
          <w:b/>
        </w:rPr>
      </w:pPr>
    </w:p>
    <w:p w14:paraId="1F5BDCF9" w14:textId="77777777" w:rsidR="007F643E" w:rsidRDefault="007F643E" w:rsidP="007F643E">
      <w:pPr>
        <w:jc w:val="both"/>
        <w:rPr>
          <w:rFonts w:ascii="Arial" w:hAnsi="Arial" w:cs="Arial"/>
        </w:rPr>
      </w:pPr>
      <w:r w:rsidRPr="003A30AA">
        <w:rPr>
          <w:rFonts w:ascii="Arial" w:hAnsi="Arial" w:cs="Arial"/>
        </w:rPr>
        <w:t>Teaching staff need to take a proactive approach towards both child protection and behaviour policies, through the creation of a positive classroom environment where all children are respected, and through PSH</w:t>
      </w:r>
      <w:r>
        <w:rPr>
          <w:rFonts w:ascii="Arial" w:hAnsi="Arial" w:cs="Arial"/>
        </w:rPr>
        <w:t xml:space="preserve">E and </w:t>
      </w:r>
      <w:r w:rsidRPr="00DC661A">
        <w:rPr>
          <w:rFonts w:ascii="Arial" w:hAnsi="Arial" w:cs="Arial"/>
          <w:i/>
        </w:rPr>
        <w:t>circle time</w:t>
      </w:r>
      <w:r>
        <w:rPr>
          <w:rFonts w:ascii="Arial" w:hAnsi="Arial" w:cs="Arial"/>
        </w:rPr>
        <w:t xml:space="preserve"> in particular.</w:t>
      </w:r>
    </w:p>
    <w:p w14:paraId="2238F807" w14:textId="77777777" w:rsidR="007F643E" w:rsidRDefault="007F643E" w:rsidP="007F643E">
      <w:pPr>
        <w:jc w:val="both"/>
        <w:rPr>
          <w:rFonts w:ascii="Arial" w:hAnsi="Arial" w:cs="Arial"/>
          <w:i/>
        </w:rPr>
      </w:pPr>
    </w:p>
    <w:p w14:paraId="7E8FE786" w14:textId="77777777" w:rsidR="007F643E" w:rsidRDefault="007F643E" w:rsidP="007F643E">
      <w:pPr>
        <w:jc w:val="both"/>
        <w:rPr>
          <w:rFonts w:ascii="Arial" w:hAnsi="Arial" w:cs="Arial"/>
        </w:rPr>
      </w:pPr>
      <w:r>
        <w:rPr>
          <w:rFonts w:ascii="Arial" w:hAnsi="Arial" w:cs="Arial"/>
        </w:rPr>
        <w:t>Many areas of the curriculum can include or raise subject matter which is sexually explicit or of a political or sensitive nature. Care should be taken to ensure that resource materials cannot be misinterpreted and clearly relate to the learning outcomes identified. Advice in this area should be sought from the School’s Designated Safeguarding Lead.  Care should be taken to ensure that resource materials cannot be misinterpreted and clearly relate to the learning outcomes as determined by the planning of lessons.</w:t>
      </w:r>
    </w:p>
    <w:p w14:paraId="71B20EB7" w14:textId="77777777" w:rsidR="007F643E" w:rsidRDefault="007F643E" w:rsidP="007F643E">
      <w:pPr>
        <w:jc w:val="both"/>
        <w:rPr>
          <w:rFonts w:ascii="Arial" w:hAnsi="Arial" w:cs="Arial"/>
        </w:rPr>
      </w:pPr>
    </w:p>
    <w:p w14:paraId="56EB793E" w14:textId="77777777" w:rsidR="007F643E" w:rsidRPr="003A30AA" w:rsidRDefault="007F643E" w:rsidP="007F643E">
      <w:pPr>
        <w:jc w:val="both"/>
        <w:rPr>
          <w:rFonts w:ascii="Arial" w:hAnsi="Arial" w:cs="Arial"/>
          <w:b/>
        </w:rPr>
      </w:pPr>
    </w:p>
    <w:p w14:paraId="2297159E" w14:textId="77777777" w:rsidR="007F643E" w:rsidRPr="00C670E5" w:rsidRDefault="007F643E" w:rsidP="007F643E">
      <w:pPr>
        <w:numPr>
          <w:ilvl w:val="0"/>
          <w:numId w:val="53"/>
        </w:numPr>
        <w:jc w:val="both"/>
        <w:rPr>
          <w:rFonts w:ascii="Arial" w:hAnsi="Arial" w:cs="Arial"/>
          <w:color w:val="006978"/>
          <w:sz w:val="36"/>
          <w:szCs w:val="36"/>
        </w:rPr>
      </w:pPr>
      <w:r w:rsidRPr="00C670E5">
        <w:rPr>
          <w:rFonts w:ascii="Arial" w:hAnsi="Arial" w:cs="Arial"/>
          <w:color w:val="006978"/>
          <w:sz w:val="36"/>
          <w:szCs w:val="36"/>
        </w:rPr>
        <w:t>Staff’s health and wellbeing</w:t>
      </w:r>
    </w:p>
    <w:p w14:paraId="19251CED" w14:textId="77777777" w:rsidR="007F643E" w:rsidRPr="003A30AA" w:rsidRDefault="007F643E" w:rsidP="007F643E">
      <w:pPr>
        <w:ind w:left="720"/>
        <w:jc w:val="both"/>
        <w:rPr>
          <w:rFonts w:ascii="Arial" w:hAnsi="Arial" w:cs="Arial"/>
          <w:b/>
        </w:rPr>
      </w:pPr>
    </w:p>
    <w:p w14:paraId="3FD3715C" w14:textId="66D93EAF" w:rsidR="007F643E" w:rsidRPr="00E81648" w:rsidRDefault="007F643E" w:rsidP="007F643E">
      <w:pPr>
        <w:jc w:val="both"/>
        <w:rPr>
          <w:rFonts w:ascii="Arial" w:hAnsi="Arial" w:cs="Arial"/>
          <w:sz w:val="28"/>
        </w:rPr>
      </w:pPr>
      <w:r w:rsidRPr="00DE2A05">
        <w:rPr>
          <w:rFonts w:ascii="Arial" w:hAnsi="Arial" w:cs="Arial"/>
        </w:rPr>
        <w:t xml:space="preserve">All staff are encouraged to look after their health and wellbeing. This includes maintaining a healthy work-life balance. We take </w:t>
      </w:r>
      <w:r w:rsidRPr="00E81648">
        <w:rPr>
          <w:rFonts w:ascii="Arial" w:hAnsi="Arial" w:cs="Arial"/>
          <w:szCs w:val="23"/>
        </w:rPr>
        <w:t>issues of stress very seriously, and look to provide appropriate support and help in these cases. Staff needing support are encouraged to discuss issues and concerns with a Senior Leader/ the Headteacher. Support can be provided both internally (e.g. through the provision of a mentor), or externally through a Counselling Service or through the Occupational Health Service. Professional Associations/Trades’ Unions also provide help, support and advice for their members.</w:t>
      </w:r>
    </w:p>
    <w:p w14:paraId="2DB0B848" w14:textId="77777777" w:rsidR="007F643E" w:rsidRDefault="007F643E" w:rsidP="007F643E">
      <w:pPr>
        <w:jc w:val="both"/>
        <w:rPr>
          <w:rFonts w:ascii="Arial" w:hAnsi="Arial" w:cs="Arial"/>
        </w:rPr>
      </w:pPr>
    </w:p>
    <w:p w14:paraId="6F9A5E2C" w14:textId="77777777" w:rsidR="007F643E" w:rsidRPr="00C670E5" w:rsidRDefault="007F643E" w:rsidP="007F643E">
      <w:pPr>
        <w:numPr>
          <w:ilvl w:val="0"/>
          <w:numId w:val="53"/>
        </w:numPr>
        <w:jc w:val="both"/>
        <w:rPr>
          <w:rFonts w:ascii="Arial" w:hAnsi="Arial" w:cs="Arial"/>
          <w:color w:val="006978"/>
          <w:sz w:val="36"/>
          <w:szCs w:val="36"/>
        </w:rPr>
      </w:pPr>
      <w:r w:rsidRPr="00C670E5">
        <w:rPr>
          <w:rFonts w:ascii="Arial" w:hAnsi="Arial" w:cs="Arial"/>
          <w:color w:val="006978"/>
          <w:sz w:val="36"/>
          <w:szCs w:val="36"/>
        </w:rPr>
        <w:t>Breaches of the Code of Conduct</w:t>
      </w:r>
    </w:p>
    <w:p w14:paraId="101BAAC9" w14:textId="77777777" w:rsidR="007F643E" w:rsidRDefault="007F643E" w:rsidP="007F643E">
      <w:pPr>
        <w:jc w:val="both"/>
        <w:rPr>
          <w:rFonts w:ascii="Arial" w:hAnsi="Arial" w:cs="Arial"/>
          <w:b/>
        </w:rPr>
      </w:pPr>
    </w:p>
    <w:p w14:paraId="10738A9C" w14:textId="77777777" w:rsidR="007F643E" w:rsidRDefault="007F643E" w:rsidP="007F643E">
      <w:pPr>
        <w:jc w:val="both"/>
        <w:rPr>
          <w:rFonts w:ascii="Arial" w:hAnsi="Arial" w:cs="Arial"/>
        </w:rPr>
      </w:pPr>
      <w:r>
        <w:rPr>
          <w:rFonts w:ascii="Arial" w:hAnsi="Arial" w:cs="Arial"/>
        </w:rPr>
        <w:t xml:space="preserve">Staff need to be aware that there may be a disciplinary issue where there is a breach of the Code of Conduct. Please refer to the School’s Disciplinary Procedure. </w:t>
      </w:r>
    </w:p>
    <w:p w14:paraId="3B992EE1" w14:textId="77777777" w:rsidR="007F643E" w:rsidRDefault="007F643E" w:rsidP="007F643E">
      <w:pPr>
        <w:jc w:val="both"/>
        <w:rPr>
          <w:rFonts w:ascii="Arial" w:hAnsi="Arial" w:cs="Arial"/>
        </w:rPr>
      </w:pPr>
    </w:p>
    <w:p w14:paraId="7EA84E05" w14:textId="77777777" w:rsidR="007F643E" w:rsidRPr="003A30AA" w:rsidRDefault="007F643E" w:rsidP="007F643E">
      <w:pPr>
        <w:jc w:val="both"/>
        <w:rPr>
          <w:rFonts w:ascii="Arial" w:hAnsi="Arial" w:cs="Arial"/>
        </w:rPr>
      </w:pPr>
    </w:p>
    <w:p w14:paraId="19C5FF51" w14:textId="77777777" w:rsidR="007F643E" w:rsidRPr="003A30AA" w:rsidRDefault="007F643E" w:rsidP="007F643E">
      <w:pPr>
        <w:jc w:val="both"/>
        <w:rPr>
          <w:rFonts w:ascii="Arial" w:hAnsi="Arial" w:cs="Arial"/>
        </w:rPr>
      </w:pPr>
      <w:r w:rsidRPr="003A30AA">
        <w:rPr>
          <w:rFonts w:ascii="Arial" w:hAnsi="Arial" w:cs="Arial"/>
        </w:rPr>
        <w:t>…………………………………………………………………………………………………………..</w:t>
      </w:r>
    </w:p>
    <w:p w14:paraId="5BE096AC" w14:textId="77777777" w:rsidR="007F643E" w:rsidRPr="003A30AA" w:rsidRDefault="007F643E" w:rsidP="007F643E">
      <w:pPr>
        <w:jc w:val="both"/>
        <w:rPr>
          <w:rFonts w:ascii="Arial" w:hAnsi="Arial" w:cs="Arial"/>
        </w:rPr>
      </w:pPr>
    </w:p>
    <w:p w14:paraId="520132EE" w14:textId="77777777" w:rsidR="007F643E" w:rsidRPr="003A30AA" w:rsidRDefault="007F643E" w:rsidP="007F643E">
      <w:pPr>
        <w:jc w:val="both"/>
        <w:rPr>
          <w:rFonts w:ascii="Arial" w:hAnsi="Arial" w:cs="Arial"/>
          <w:i/>
        </w:rPr>
      </w:pPr>
      <w:r w:rsidRPr="003A30AA">
        <w:rPr>
          <w:rFonts w:ascii="Arial" w:hAnsi="Arial" w:cs="Arial"/>
          <w:i/>
        </w:rPr>
        <w:t xml:space="preserve">I </w:t>
      </w:r>
      <w:r>
        <w:rPr>
          <w:rFonts w:ascii="Arial" w:hAnsi="Arial" w:cs="Arial"/>
          <w:i/>
        </w:rPr>
        <w:t>have read and understood</w:t>
      </w:r>
      <w:r w:rsidRPr="003A30AA">
        <w:rPr>
          <w:rFonts w:ascii="Arial" w:hAnsi="Arial" w:cs="Arial"/>
          <w:i/>
        </w:rPr>
        <w:t xml:space="preserve"> the Code of Conduct</w:t>
      </w:r>
    </w:p>
    <w:p w14:paraId="130BA443" w14:textId="77777777" w:rsidR="007F643E" w:rsidRPr="003A30AA" w:rsidRDefault="007F643E" w:rsidP="007F643E">
      <w:pPr>
        <w:jc w:val="both"/>
        <w:rPr>
          <w:rFonts w:ascii="Arial" w:hAnsi="Arial" w:cs="Arial"/>
          <w:i/>
        </w:rPr>
      </w:pPr>
    </w:p>
    <w:p w14:paraId="40A962F9" w14:textId="2D5DE7D1" w:rsidR="007F643E" w:rsidRPr="003A30AA" w:rsidRDefault="007F643E" w:rsidP="007F643E">
      <w:pPr>
        <w:jc w:val="both"/>
        <w:rPr>
          <w:rFonts w:ascii="Arial" w:hAnsi="Arial" w:cs="Arial"/>
          <w:i/>
        </w:rPr>
      </w:pPr>
      <w:r w:rsidRPr="003A30AA">
        <w:rPr>
          <w:rFonts w:ascii="Arial" w:hAnsi="Arial" w:cs="Arial"/>
          <w:i/>
        </w:rPr>
        <w:t>Signed ……………………………………   Name (please print) ……………………………</w:t>
      </w:r>
      <w:proofErr w:type="gramStart"/>
      <w:r w:rsidRPr="003A30AA">
        <w:rPr>
          <w:rFonts w:ascii="Arial" w:hAnsi="Arial" w:cs="Arial"/>
          <w:i/>
        </w:rPr>
        <w:t>…..</w:t>
      </w:r>
      <w:proofErr w:type="gramEnd"/>
      <w:r w:rsidRPr="003A30AA">
        <w:rPr>
          <w:rFonts w:ascii="Arial" w:hAnsi="Arial" w:cs="Arial"/>
          <w:i/>
        </w:rPr>
        <w:tab/>
      </w:r>
    </w:p>
    <w:p w14:paraId="3D46D2FC" w14:textId="77777777" w:rsidR="007F643E" w:rsidRPr="003A30AA" w:rsidRDefault="007F643E" w:rsidP="007F643E">
      <w:pPr>
        <w:jc w:val="both"/>
        <w:rPr>
          <w:rFonts w:ascii="Arial" w:hAnsi="Arial" w:cs="Arial"/>
          <w:i/>
        </w:rPr>
      </w:pPr>
    </w:p>
    <w:p w14:paraId="6118CFEF" w14:textId="77777777" w:rsidR="007F643E" w:rsidRDefault="007F643E" w:rsidP="007F643E">
      <w:pPr>
        <w:jc w:val="both"/>
        <w:rPr>
          <w:rFonts w:ascii="Arial" w:hAnsi="Arial" w:cs="Arial"/>
          <w:i/>
        </w:rPr>
      </w:pPr>
      <w:r w:rsidRPr="003A30AA">
        <w:rPr>
          <w:rFonts w:ascii="Arial" w:hAnsi="Arial" w:cs="Arial"/>
          <w:i/>
        </w:rPr>
        <w:t>Date ……………………….</w:t>
      </w:r>
    </w:p>
    <w:p w14:paraId="0FEDDB1E" w14:textId="77777777" w:rsidR="007F643E" w:rsidRDefault="007F643E" w:rsidP="007F643E">
      <w:pPr>
        <w:jc w:val="both"/>
        <w:rPr>
          <w:rFonts w:ascii="Arial" w:hAnsi="Arial" w:cs="Arial"/>
          <w:u w:val="single"/>
        </w:rPr>
      </w:pPr>
    </w:p>
    <w:p w14:paraId="32FBD8D4" w14:textId="77777777" w:rsidR="007F643E" w:rsidRDefault="007F643E" w:rsidP="007F643E">
      <w:pPr>
        <w:jc w:val="both"/>
        <w:rPr>
          <w:rFonts w:ascii="Arial" w:hAnsi="Arial" w:cs="Arial"/>
          <w:u w:val="single"/>
        </w:rPr>
      </w:pPr>
    </w:p>
    <w:p w14:paraId="02BA0912" w14:textId="77777777" w:rsidR="007F643E" w:rsidRDefault="007F643E" w:rsidP="007F643E">
      <w:pPr>
        <w:jc w:val="both"/>
        <w:rPr>
          <w:rFonts w:ascii="Arial" w:hAnsi="Arial" w:cs="Arial"/>
          <w:u w:val="single"/>
        </w:rPr>
      </w:pPr>
    </w:p>
    <w:p w14:paraId="35FAB907" w14:textId="77777777" w:rsidR="007F643E" w:rsidRDefault="007F643E" w:rsidP="007F643E">
      <w:pPr>
        <w:jc w:val="both"/>
        <w:rPr>
          <w:rFonts w:ascii="Arial" w:hAnsi="Arial" w:cs="Arial"/>
          <w:u w:val="single"/>
        </w:rPr>
      </w:pPr>
    </w:p>
    <w:p w14:paraId="6E9911F1" w14:textId="77777777" w:rsidR="007F643E" w:rsidRDefault="007F643E" w:rsidP="007F643E">
      <w:pPr>
        <w:jc w:val="both"/>
        <w:rPr>
          <w:rFonts w:ascii="Arial" w:hAnsi="Arial" w:cs="Arial"/>
          <w:u w:val="single"/>
        </w:rPr>
      </w:pPr>
    </w:p>
    <w:p w14:paraId="01523793" w14:textId="77777777" w:rsidR="007F643E" w:rsidRDefault="007F643E" w:rsidP="007F643E">
      <w:pPr>
        <w:jc w:val="both"/>
        <w:rPr>
          <w:rFonts w:ascii="Arial" w:hAnsi="Arial" w:cs="Arial"/>
          <w:u w:val="single"/>
        </w:rPr>
      </w:pPr>
    </w:p>
    <w:p w14:paraId="4A2AC0F8" w14:textId="77777777" w:rsidR="007F643E" w:rsidRDefault="007F643E" w:rsidP="007F643E">
      <w:pPr>
        <w:jc w:val="both"/>
        <w:rPr>
          <w:rFonts w:ascii="Arial" w:hAnsi="Arial" w:cs="Arial"/>
          <w:u w:val="single"/>
        </w:rPr>
      </w:pPr>
    </w:p>
    <w:p w14:paraId="6539B745" w14:textId="77777777" w:rsidR="007F643E" w:rsidRDefault="007F643E" w:rsidP="007F643E">
      <w:pPr>
        <w:jc w:val="both"/>
        <w:rPr>
          <w:rFonts w:ascii="Arial" w:hAnsi="Arial" w:cs="Arial"/>
          <w:u w:val="single"/>
        </w:rPr>
      </w:pPr>
    </w:p>
    <w:p w14:paraId="7238BAD0" w14:textId="77777777" w:rsidR="007F643E" w:rsidRDefault="007F643E" w:rsidP="007F643E">
      <w:pPr>
        <w:jc w:val="both"/>
        <w:rPr>
          <w:rFonts w:ascii="Arial" w:hAnsi="Arial" w:cs="Arial"/>
          <w:u w:val="single"/>
        </w:rPr>
      </w:pPr>
    </w:p>
    <w:p w14:paraId="0563BB39" w14:textId="77777777" w:rsidR="007F643E" w:rsidRDefault="007F643E" w:rsidP="007F643E">
      <w:pPr>
        <w:jc w:val="both"/>
        <w:rPr>
          <w:rFonts w:ascii="Arial" w:hAnsi="Arial" w:cs="Arial"/>
          <w:u w:val="single"/>
        </w:rPr>
      </w:pPr>
    </w:p>
    <w:p w14:paraId="5E121E58" w14:textId="77777777" w:rsidR="007F643E" w:rsidRDefault="007F643E" w:rsidP="007F643E">
      <w:pPr>
        <w:jc w:val="both"/>
        <w:rPr>
          <w:rFonts w:ascii="Arial" w:hAnsi="Arial" w:cs="Arial"/>
          <w:u w:val="single"/>
        </w:rPr>
      </w:pPr>
    </w:p>
    <w:p w14:paraId="78230F59" w14:textId="77777777" w:rsidR="007F643E" w:rsidRDefault="007F643E" w:rsidP="007F643E">
      <w:pPr>
        <w:jc w:val="both"/>
        <w:rPr>
          <w:rFonts w:ascii="Arial" w:hAnsi="Arial" w:cs="Arial"/>
          <w:u w:val="single"/>
        </w:rPr>
      </w:pPr>
    </w:p>
    <w:p w14:paraId="7410D36C" w14:textId="77777777" w:rsidR="007F643E" w:rsidRDefault="007F643E" w:rsidP="007F643E">
      <w:pPr>
        <w:rPr>
          <w:rFonts w:ascii="Arial" w:hAnsi="Arial" w:cs="Arial"/>
          <w:u w:val="single"/>
        </w:rPr>
      </w:pPr>
    </w:p>
    <w:p w14:paraId="448BCD72" w14:textId="77777777" w:rsidR="007F643E" w:rsidRDefault="007F643E" w:rsidP="007F643E">
      <w:pPr>
        <w:rPr>
          <w:rFonts w:ascii="Arial" w:hAnsi="Arial" w:cs="Arial"/>
          <w:u w:val="single"/>
        </w:rPr>
      </w:pPr>
    </w:p>
    <w:p w14:paraId="425567F4" w14:textId="77777777" w:rsidR="007F643E" w:rsidRDefault="007F643E" w:rsidP="007F643E">
      <w:pPr>
        <w:rPr>
          <w:rFonts w:ascii="Arial" w:hAnsi="Arial" w:cs="Arial"/>
          <w:u w:val="single"/>
        </w:rPr>
      </w:pPr>
    </w:p>
    <w:p w14:paraId="6181D7CD" w14:textId="77777777" w:rsidR="007F643E" w:rsidRDefault="007F643E" w:rsidP="007F643E">
      <w:pPr>
        <w:rPr>
          <w:rFonts w:ascii="Arial" w:hAnsi="Arial" w:cs="Arial"/>
          <w:u w:val="single"/>
        </w:rPr>
      </w:pPr>
    </w:p>
    <w:p w14:paraId="4D40BD59" w14:textId="77777777" w:rsidR="007F643E" w:rsidRDefault="007F643E" w:rsidP="007F643E">
      <w:pPr>
        <w:rPr>
          <w:rFonts w:ascii="Arial" w:hAnsi="Arial" w:cs="Arial"/>
          <w:u w:val="single"/>
        </w:rPr>
      </w:pPr>
    </w:p>
    <w:p w14:paraId="47ACCC0F" w14:textId="77777777" w:rsidR="007F643E" w:rsidRDefault="007F643E" w:rsidP="007F643E">
      <w:pPr>
        <w:rPr>
          <w:rFonts w:ascii="Arial" w:hAnsi="Arial" w:cs="Arial"/>
          <w:u w:val="single"/>
        </w:rPr>
      </w:pPr>
    </w:p>
    <w:p w14:paraId="4B1D354A" w14:textId="77777777" w:rsidR="007F643E" w:rsidRDefault="007F643E" w:rsidP="007F643E">
      <w:pPr>
        <w:rPr>
          <w:rFonts w:ascii="Arial" w:hAnsi="Arial" w:cs="Arial"/>
          <w:u w:val="single"/>
        </w:rPr>
      </w:pPr>
    </w:p>
    <w:p w14:paraId="3A92298E" w14:textId="77777777" w:rsidR="007F643E" w:rsidRDefault="007F643E" w:rsidP="007F643E">
      <w:pPr>
        <w:rPr>
          <w:rFonts w:ascii="Arial" w:hAnsi="Arial" w:cs="Arial"/>
          <w:u w:val="single"/>
        </w:rPr>
      </w:pPr>
    </w:p>
    <w:p w14:paraId="145105FA" w14:textId="77777777" w:rsidR="007F643E" w:rsidRDefault="007F643E" w:rsidP="007F643E">
      <w:pPr>
        <w:rPr>
          <w:rFonts w:ascii="Arial" w:hAnsi="Arial" w:cs="Arial"/>
          <w:u w:val="single"/>
        </w:rPr>
      </w:pPr>
    </w:p>
    <w:p w14:paraId="035F160D" w14:textId="77777777" w:rsidR="007F643E" w:rsidRDefault="007F643E" w:rsidP="007F643E">
      <w:pPr>
        <w:rPr>
          <w:rFonts w:ascii="Arial" w:hAnsi="Arial" w:cs="Arial"/>
          <w:u w:val="single"/>
        </w:rPr>
      </w:pPr>
    </w:p>
    <w:p w14:paraId="5B4536E2" w14:textId="77777777" w:rsidR="007F643E" w:rsidRDefault="007F643E" w:rsidP="007F643E">
      <w:pPr>
        <w:ind w:left="567"/>
        <w:rPr>
          <w:rFonts w:ascii="Arial" w:hAnsi="Arial" w:cs="Arial"/>
          <w:b/>
          <w:color w:val="006978"/>
          <w:sz w:val="28"/>
          <w:szCs w:val="28"/>
        </w:rPr>
      </w:pPr>
      <w:r w:rsidRPr="00011001">
        <w:rPr>
          <w:rFonts w:ascii="Arial" w:hAnsi="Arial" w:cs="Arial"/>
          <w:b/>
          <w:color w:val="006978"/>
          <w:sz w:val="28"/>
          <w:szCs w:val="28"/>
        </w:rPr>
        <w:lastRenderedPageBreak/>
        <w:t xml:space="preserve">Appendix A: Code of Conduct declaration </w:t>
      </w:r>
      <w:r>
        <w:rPr>
          <w:rFonts w:ascii="Arial" w:hAnsi="Arial" w:cs="Arial"/>
          <w:b/>
          <w:color w:val="006978"/>
          <w:sz w:val="28"/>
          <w:szCs w:val="28"/>
        </w:rPr>
        <w:t>– a form for staff to complete</w:t>
      </w:r>
    </w:p>
    <w:p w14:paraId="09576A8D" w14:textId="77777777" w:rsidR="007F643E" w:rsidRDefault="007F643E" w:rsidP="007F643E">
      <w:pPr>
        <w:ind w:left="567"/>
        <w:rPr>
          <w:rFonts w:ascii="Arial" w:hAnsi="Arial" w:cs="Arial"/>
          <w:b/>
          <w:color w:val="006978"/>
          <w:sz w:val="28"/>
          <w:szCs w:val="28"/>
        </w:rPr>
      </w:pPr>
    </w:p>
    <w:p w14:paraId="799F4CA8" w14:textId="77777777" w:rsidR="007F643E" w:rsidRDefault="007F643E" w:rsidP="007F643E">
      <w:pPr>
        <w:ind w:left="567"/>
        <w:rPr>
          <w:rFonts w:ascii="Arial" w:hAnsi="Arial" w:cs="Arial"/>
          <w:b/>
          <w:color w:val="006978"/>
          <w:sz w:val="28"/>
          <w:szCs w:val="28"/>
        </w:rPr>
      </w:pPr>
      <w:r>
        <w:rPr>
          <w:rFonts w:ascii="Arial" w:hAnsi="Arial" w:cs="Arial"/>
          <w:b/>
          <w:color w:val="006978"/>
          <w:sz w:val="28"/>
          <w:szCs w:val="28"/>
        </w:rPr>
        <w:t>School Name: ………………………..   Academic Year: ………………..</w:t>
      </w:r>
    </w:p>
    <w:p w14:paraId="6F4CB407" w14:textId="77777777" w:rsidR="007F643E" w:rsidRPr="00011001" w:rsidRDefault="007F643E" w:rsidP="007F643E">
      <w:pPr>
        <w:ind w:left="567"/>
        <w:rPr>
          <w:rFonts w:ascii="Arial" w:hAnsi="Arial" w:cs="Arial"/>
          <w:b/>
          <w:color w:val="006978"/>
          <w:sz w:val="44"/>
          <w:szCs w:val="44"/>
        </w:rPr>
      </w:pPr>
    </w:p>
    <w:p w14:paraId="6CA35911" w14:textId="77777777" w:rsidR="007F643E" w:rsidRPr="00011001" w:rsidRDefault="007F643E" w:rsidP="007F643E">
      <w:pPr>
        <w:ind w:left="567"/>
        <w:rPr>
          <w:rFonts w:ascii="Arial" w:hAnsi="Arial" w:cs="Arial"/>
        </w:rPr>
      </w:pPr>
      <w:r w:rsidRPr="00011001">
        <w:rPr>
          <w:rFonts w:ascii="Arial" w:hAnsi="Arial" w:cs="Arial"/>
        </w:rPr>
        <w:t>I wish to declare the following information/activities in accordance with the requirements contained in the School’s Code of Conduct.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8"/>
      </w:tblGrid>
      <w:tr w:rsidR="007F643E" w14:paraId="62F6F104" w14:textId="77777777" w:rsidTr="00793619">
        <w:tc>
          <w:tcPr>
            <w:tcW w:w="10456" w:type="dxa"/>
            <w:shd w:val="clear" w:color="auto" w:fill="auto"/>
          </w:tcPr>
          <w:p w14:paraId="519CCA00" w14:textId="77777777" w:rsidR="007F643E" w:rsidRPr="00B8044B" w:rsidRDefault="007F643E" w:rsidP="00793619">
            <w:pPr>
              <w:rPr>
                <w:rFonts w:ascii="Calibri" w:eastAsia="Calibri" w:hAnsi="Calibri"/>
                <w:sz w:val="22"/>
              </w:rPr>
            </w:pPr>
          </w:p>
          <w:p w14:paraId="06FE4057" w14:textId="77777777" w:rsidR="007F643E" w:rsidRPr="00B8044B" w:rsidRDefault="007F643E" w:rsidP="00793619">
            <w:pPr>
              <w:rPr>
                <w:rFonts w:ascii="Calibri" w:eastAsia="Calibri" w:hAnsi="Calibri"/>
                <w:sz w:val="22"/>
              </w:rPr>
            </w:pPr>
            <w:r w:rsidRPr="00B8044B">
              <w:rPr>
                <w:rFonts w:ascii="Calibri" w:eastAsia="Calibri" w:hAnsi="Calibri"/>
                <w:sz w:val="22"/>
              </w:rPr>
              <w:t>NAME:</w:t>
            </w:r>
          </w:p>
        </w:tc>
      </w:tr>
      <w:tr w:rsidR="007F643E" w14:paraId="3C09245E" w14:textId="77777777" w:rsidTr="00793619">
        <w:tc>
          <w:tcPr>
            <w:tcW w:w="10456" w:type="dxa"/>
            <w:shd w:val="clear" w:color="auto" w:fill="auto"/>
          </w:tcPr>
          <w:p w14:paraId="36891520" w14:textId="77777777" w:rsidR="007F643E" w:rsidRPr="00B8044B" w:rsidRDefault="007F643E" w:rsidP="00793619">
            <w:pPr>
              <w:rPr>
                <w:rFonts w:ascii="Calibri" w:eastAsia="Calibri" w:hAnsi="Calibri"/>
                <w:sz w:val="22"/>
              </w:rPr>
            </w:pPr>
          </w:p>
          <w:p w14:paraId="43FC2AF7" w14:textId="77777777" w:rsidR="007F643E" w:rsidRPr="00B8044B" w:rsidRDefault="007F643E" w:rsidP="00793619">
            <w:pPr>
              <w:rPr>
                <w:rFonts w:ascii="Calibri" w:eastAsia="Calibri" w:hAnsi="Calibri"/>
                <w:sz w:val="22"/>
              </w:rPr>
            </w:pPr>
            <w:r w:rsidRPr="00B8044B">
              <w:rPr>
                <w:rFonts w:ascii="Calibri" w:eastAsia="Calibri" w:hAnsi="Calibri"/>
                <w:sz w:val="22"/>
              </w:rPr>
              <w:t>JOB TITLE:</w:t>
            </w:r>
          </w:p>
        </w:tc>
      </w:tr>
      <w:tr w:rsidR="007F643E" w14:paraId="536EF66E" w14:textId="77777777" w:rsidTr="00793619">
        <w:tc>
          <w:tcPr>
            <w:tcW w:w="10456" w:type="dxa"/>
            <w:shd w:val="clear" w:color="auto" w:fill="auto"/>
          </w:tcPr>
          <w:p w14:paraId="45C4ED6F" w14:textId="77777777" w:rsidR="007F643E" w:rsidRPr="00B8044B" w:rsidRDefault="007F643E" w:rsidP="00793619">
            <w:pPr>
              <w:rPr>
                <w:rFonts w:ascii="Calibri" w:eastAsia="Calibri" w:hAnsi="Calibri"/>
                <w:sz w:val="22"/>
              </w:rPr>
            </w:pPr>
          </w:p>
          <w:p w14:paraId="2ED59983" w14:textId="77777777" w:rsidR="007F643E" w:rsidRPr="00B8044B" w:rsidRDefault="007F643E" w:rsidP="00793619">
            <w:pPr>
              <w:rPr>
                <w:rFonts w:ascii="Calibri" w:eastAsia="Calibri" w:hAnsi="Calibri"/>
                <w:sz w:val="22"/>
              </w:rPr>
            </w:pPr>
            <w:r w:rsidRPr="00B8044B">
              <w:rPr>
                <w:rFonts w:ascii="Calibri" w:eastAsia="Calibri" w:hAnsi="Calibri"/>
                <w:sz w:val="22"/>
              </w:rPr>
              <w:t>SIGNATURE:</w:t>
            </w:r>
          </w:p>
        </w:tc>
      </w:tr>
      <w:tr w:rsidR="007F643E" w14:paraId="7667C763" w14:textId="77777777" w:rsidTr="00793619">
        <w:tc>
          <w:tcPr>
            <w:tcW w:w="10456" w:type="dxa"/>
            <w:shd w:val="clear" w:color="auto" w:fill="auto"/>
          </w:tcPr>
          <w:p w14:paraId="62F0AA82" w14:textId="77777777" w:rsidR="007F643E" w:rsidRPr="00B8044B" w:rsidRDefault="007F643E" w:rsidP="00793619">
            <w:pPr>
              <w:rPr>
                <w:rFonts w:ascii="Calibri" w:eastAsia="Calibri" w:hAnsi="Calibri"/>
                <w:sz w:val="22"/>
              </w:rPr>
            </w:pPr>
          </w:p>
          <w:p w14:paraId="45CA212E" w14:textId="77777777" w:rsidR="007F643E" w:rsidRPr="00B8044B" w:rsidRDefault="007F643E" w:rsidP="00793619">
            <w:pPr>
              <w:rPr>
                <w:rFonts w:ascii="Calibri" w:eastAsia="Calibri" w:hAnsi="Calibri"/>
                <w:sz w:val="22"/>
              </w:rPr>
            </w:pPr>
            <w:r w:rsidRPr="00B8044B">
              <w:rPr>
                <w:rFonts w:ascii="Calibri" w:eastAsia="Calibri" w:hAnsi="Calibri"/>
                <w:sz w:val="22"/>
              </w:rPr>
              <w:t>DATE:</w:t>
            </w:r>
          </w:p>
        </w:tc>
      </w:tr>
    </w:tbl>
    <w:p w14:paraId="06590D77" w14:textId="77777777" w:rsidR="007F643E" w:rsidRDefault="007F643E" w:rsidP="007F643E">
      <w:pPr>
        <w:ind w:left="567"/>
      </w:pPr>
    </w:p>
    <w:p w14:paraId="2166424F" w14:textId="77777777" w:rsidR="007F643E" w:rsidRPr="00011001" w:rsidRDefault="007F643E" w:rsidP="007F643E">
      <w:pPr>
        <w:ind w:left="567"/>
        <w:rPr>
          <w:rFonts w:ascii="Arial" w:hAnsi="Arial" w:cs="Arial"/>
        </w:rPr>
      </w:pPr>
      <w:r w:rsidRPr="00011001">
        <w:rPr>
          <w:rFonts w:ascii="Arial" w:hAnsi="Arial" w:cs="Arial"/>
        </w:rPr>
        <w:t>Provide full details of your declaration(s) below.  Please refer to the School’s Code of Conduct for guidance.</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4307"/>
      </w:tblGrid>
      <w:tr w:rsidR="007F643E" w:rsidRPr="00011001" w14:paraId="4769614A" w14:textId="77777777" w:rsidTr="00793619">
        <w:tc>
          <w:tcPr>
            <w:tcW w:w="4995" w:type="dxa"/>
            <w:shd w:val="clear" w:color="auto" w:fill="auto"/>
          </w:tcPr>
          <w:p w14:paraId="6B0A8D64" w14:textId="77777777" w:rsidR="007F643E" w:rsidRPr="00011001" w:rsidRDefault="007F643E" w:rsidP="00793619">
            <w:pPr>
              <w:rPr>
                <w:rFonts w:ascii="Arial" w:eastAsia="Calibri" w:hAnsi="Arial" w:cs="Arial"/>
                <w:sz w:val="22"/>
              </w:rPr>
            </w:pPr>
            <w:r w:rsidRPr="00011001">
              <w:rPr>
                <w:rFonts w:ascii="Arial" w:eastAsia="Calibri" w:hAnsi="Arial" w:cs="Arial"/>
                <w:b/>
                <w:sz w:val="22"/>
              </w:rPr>
              <w:t>N</w:t>
            </w:r>
            <w:r>
              <w:rPr>
                <w:rFonts w:ascii="Arial" w:eastAsia="Calibri" w:hAnsi="Arial" w:cs="Arial"/>
                <w:b/>
                <w:sz w:val="22"/>
              </w:rPr>
              <w:t>ature of Declaration</w:t>
            </w:r>
          </w:p>
          <w:p w14:paraId="0EDF141E" w14:textId="77777777" w:rsidR="007F643E" w:rsidRPr="00011001" w:rsidRDefault="007F643E" w:rsidP="00793619">
            <w:pPr>
              <w:rPr>
                <w:rFonts w:ascii="Arial" w:eastAsia="Calibri" w:hAnsi="Arial" w:cs="Arial"/>
                <w:b/>
                <w:sz w:val="22"/>
              </w:rPr>
            </w:pPr>
          </w:p>
        </w:tc>
        <w:tc>
          <w:tcPr>
            <w:tcW w:w="4894" w:type="dxa"/>
            <w:shd w:val="clear" w:color="auto" w:fill="auto"/>
          </w:tcPr>
          <w:p w14:paraId="1F136DD6" w14:textId="77777777" w:rsidR="007F643E" w:rsidRPr="00011001" w:rsidRDefault="007F643E" w:rsidP="00793619">
            <w:pPr>
              <w:rPr>
                <w:rFonts w:ascii="Arial" w:eastAsia="Calibri" w:hAnsi="Arial" w:cs="Arial"/>
                <w:b/>
                <w:sz w:val="22"/>
              </w:rPr>
            </w:pPr>
            <w:r w:rsidRPr="00011001">
              <w:rPr>
                <w:rFonts w:ascii="Arial" w:eastAsia="Calibri" w:hAnsi="Arial" w:cs="Arial"/>
                <w:b/>
                <w:sz w:val="22"/>
              </w:rPr>
              <w:t>D</w:t>
            </w:r>
            <w:r>
              <w:rPr>
                <w:rFonts w:ascii="Arial" w:eastAsia="Calibri" w:hAnsi="Arial" w:cs="Arial"/>
                <w:b/>
                <w:sz w:val="22"/>
              </w:rPr>
              <w:t>etails</w:t>
            </w:r>
          </w:p>
        </w:tc>
      </w:tr>
      <w:tr w:rsidR="007F643E" w:rsidRPr="00011001" w14:paraId="358A0603" w14:textId="77777777" w:rsidTr="00793619">
        <w:tc>
          <w:tcPr>
            <w:tcW w:w="4995" w:type="dxa"/>
            <w:shd w:val="clear" w:color="auto" w:fill="auto"/>
          </w:tcPr>
          <w:p w14:paraId="30C636B7" w14:textId="77777777" w:rsidR="007F643E" w:rsidRPr="00011001" w:rsidRDefault="007F643E" w:rsidP="00793619">
            <w:pPr>
              <w:rPr>
                <w:rFonts w:ascii="Arial" w:eastAsia="Calibri" w:hAnsi="Arial" w:cs="Arial"/>
                <w:sz w:val="22"/>
              </w:rPr>
            </w:pPr>
          </w:p>
          <w:p w14:paraId="3F2DD45C" w14:textId="77777777" w:rsidR="007F643E" w:rsidRPr="00011001" w:rsidRDefault="007F643E" w:rsidP="00793619">
            <w:pPr>
              <w:rPr>
                <w:rFonts w:ascii="Arial" w:eastAsia="Calibri" w:hAnsi="Arial" w:cs="Arial"/>
                <w:sz w:val="22"/>
              </w:rPr>
            </w:pPr>
            <w:r w:rsidRPr="00011001">
              <w:rPr>
                <w:rFonts w:ascii="Arial" w:eastAsia="Calibri" w:hAnsi="Arial" w:cs="Arial"/>
                <w:sz w:val="22"/>
              </w:rPr>
              <w:t>Register of financial and non-financial interests</w:t>
            </w:r>
          </w:p>
          <w:p w14:paraId="5C38AB02" w14:textId="77777777" w:rsidR="007F643E" w:rsidRPr="00011001" w:rsidRDefault="007F643E" w:rsidP="00793619">
            <w:pPr>
              <w:rPr>
                <w:rFonts w:ascii="Arial" w:eastAsia="Calibri" w:hAnsi="Arial" w:cs="Arial"/>
                <w:sz w:val="22"/>
              </w:rPr>
            </w:pPr>
          </w:p>
        </w:tc>
        <w:tc>
          <w:tcPr>
            <w:tcW w:w="4894" w:type="dxa"/>
            <w:shd w:val="clear" w:color="auto" w:fill="auto"/>
          </w:tcPr>
          <w:p w14:paraId="0505408D" w14:textId="77777777" w:rsidR="007F643E" w:rsidRPr="00011001" w:rsidRDefault="007F643E" w:rsidP="00793619">
            <w:pPr>
              <w:rPr>
                <w:rFonts w:ascii="Arial" w:eastAsia="Calibri" w:hAnsi="Arial" w:cs="Arial"/>
                <w:sz w:val="22"/>
              </w:rPr>
            </w:pPr>
          </w:p>
        </w:tc>
      </w:tr>
      <w:tr w:rsidR="007F643E" w:rsidRPr="00011001" w14:paraId="6BC3590E" w14:textId="77777777" w:rsidTr="00793619">
        <w:tc>
          <w:tcPr>
            <w:tcW w:w="4995" w:type="dxa"/>
            <w:shd w:val="clear" w:color="auto" w:fill="auto"/>
          </w:tcPr>
          <w:p w14:paraId="0B15820D" w14:textId="77777777" w:rsidR="007F643E" w:rsidRPr="00011001" w:rsidRDefault="007F643E" w:rsidP="00793619">
            <w:pPr>
              <w:rPr>
                <w:rFonts w:ascii="Arial" w:eastAsia="Calibri" w:hAnsi="Arial" w:cs="Arial"/>
                <w:sz w:val="22"/>
              </w:rPr>
            </w:pPr>
            <w:r w:rsidRPr="00011001">
              <w:rPr>
                <w:rFonts w:ascii="Arial" w:eastAsia="Calibri" w:hAnsi="Arial" w:cs="Arial"/>
                <w:sz w:val="22"/>
              </w:rPr>
              <w:t>Outside commitments/conflict of interest</w:t>
            </w:r>
          </w:p>
          <w:p w14:paraId="532AE1D9" w14:textId="77777777" w:rsidR="007F643E" w:rsidRPr="00011001" w:rsidRDefault="007F643E" w:rsidP="00793619">
            <w:pPr>
              <w:rPr>
                <w:rFonts w:ascii="Arial" w:eastAsia="Calibri" w:hAnsi="Arial" w:cs="Arial"/>
                <w:sz w:val="22"/>
              </w:rPr>
            </w:pPr>
          </w:p>
          <w:p w14:paraId="2F27135B" w14:textId="77777777" w:rsidR="007F643E" w:rsidRPr="00011001" w:rsidRDefault="007F643E" w:rsidP="00793619">
            <w:pPr>
              <w:rPr>
                <w:rFonts w:ascii="Arial" w:eastAsia="Calibri" w:hAnsi="Arial" w:cs="Arial"/>
                <w:sz w:val="22"/>
              </w:rPr>
            </w:pPr>
          </w:p>
        </w:tc>
        <w:tc>
          <w:tcPr>
            <w:tcW w:w="4894" w:type="dxa"/>
            <w:shd w:val="clear" w:color="auto" w:fill="auto"/>
          </w:tcPr>
          <w:p w14:paraId="091E5584" w14:textId="77777777" w:rsidR="007F643E" w:rsidRPr="00011001" w:rsidRDefault="007F643E" w:rsidP="00793619">
            <w:pPr>
              <w:rPr>
                <w:rFonts w:ascii="Arial" w:eastAsia="Calibri" w:hAnsi="Arial" w:cs="Arial"/>
                <w:sz w:val="22"/>
              </w:rPr>
            </w:pPr>
          </w:p>
        </w:tc>
      </w:tr>
      <w:tr w:rsidR="007F643E" w:rsidRPr="00011001" w14:paraId="7E217F67" w14:textId="77777777" w:rsidTr="00793619">
        <w:tc>
          <w:tcPr>
            <w:tcW w:w="4995" w:type="dxa"/>
            <w:shd w:val="clear" w:color="auto" w:fill="auto"/>
          </w:tcPr>
          <w:p w14:paraId="403C5F74" w14:textId="77777777" w:rsidR="007F643E" w:rsidRPr="00011001" w:rsidRDefault="007F643E" w:rsidP="00793619">
            <w:pPr>
              <w:rPr>
                <w:rFonts w:ascii="Arial" w:eastAsia="Calibri" w:hAnsi="Arial" w:cs="Arial"/>
                <w:sz w:val="22"/>
              </w:rPr>
            </w:pPr>
            <w:r w:rsidRPr="00011001">
              <w:rPr>
                <w:rFonts w:ascii="Arial" w:eastAsia="Calibri" w:hAnsi="Arial" w:cs="Arial"/>
                <w:sz w:val="22"/>
              </w:rPr>
              <w:t>Register of Gifts*, Hospitality and Sponsorship (should include where offered but declined)</w:t>
            </w:r>
          </w:p>
          <w:p w14:paraId="6726B83C" w14:textId="77777777" w:rsidR="007F643E" w:rsidRPr="00011001" w:rsidRDefault="007F643E" w:rsidP="00793619">
            <w:pPr>
              <w:rPr>
                <w:rFonts w:ascii="Arial" w:eastAsia="Calibri" w:hAnsi="Arial" w:cs="Arial"/>
                <w:sz w:val="22"/>
              </w:rPr>
            </w:pPr>
          </w:p>
          <w:p w14:paraId="5376C07E" w14:textId="77777777" w:rsidR="007F643E" w:rsidRPr="00011001" w:rsidRDefault="007F643E" w:rsidP="00793619">
            <w:pPr>
              <w:rPr>
                <w:rFonts w:ascii="Arial" w:eastAsia="Calibri" w:hAnsi="Arial" w:cs="Arial"/>
                <w:sz w:val="22"/>
              </w:rPr>
            </w:pPr>
            <w:r w:rsidRPr="00011001">
              <w:rPr>
                <w:rFonts w:ascii="Arial" w:eastAsia="Calibri" w:hAnsi="Arial" w:cs="Arial"/>
                <w:sz w:val="22"/>
              </w:rPr>
              <w:t xml:space="preserve">*There does not have to be a declaration when children or parents pass small tokens of appreciation to staff, e.g. at Christmas but it is unacceptable to receive gifts on a regular basis or of any significant value </w:t>
            </w:r>
          </w:p>
          <w:p w14:paraId="0DC394CB" w14:textId="77777777" w:rsidR="007F643E" w:rsidRPr="00011001" w:rsidRDefault="007F643E" w:rsidP="00793619">
            <w:pPr>
              <w:rPr>
                <w:rFonts w:ascii="Arial" w:eastAsia="Calibri" w:hAnsi="Arial" w:cs="Arial"/>
                <w:sz w:val="22"/>
              </w:rPr>
            </w:pPr>
            <w:r w:rsidRPr="00011001">
              <w:rPr>
                <w:rFonts w:ascii="Arial" w:eastAsia="Calibri" w:hAnsi="Arial" w:cs="Arial"/>
                <w:sz w:val="22"/>
              </w:rPr>
              <w:t xml:space="preserve">(please refer to Para. 11)   </w:t>
            </w:r>
          </w:p>
        </w:tc>
        <w:tc>
          <w:tcPr>
            <w:tcW w:w="4894" w:type="dxa"/>
            <w:shd w:val="clear" w:color="auto" w:fill="auto"/>
          </w:tcPr>
          <w:p w14:paraId="232FDC41" w14:textId="77777777" w:rsidR="007F643E" w:rsidRPr="00011001" w:rsidRDefault="007F643E" w:rsidP="00793619">
            <w:pPr>
              <w:rPr>
                <w:rFonts w:ascii="Arial" w:eastAsia="Calibri" w:hAnsi="Arial" w:cs="Arial"/>
                <w:sz w:val="22"/>
              </w:rPr>
            </w:pPr>
          </w:p>
        </w:tc>
      </w:tr>
    </w:tbl>
    <w:p w14:paraId="662191CB" w14:textId="77777777" w:rsidR="007F643E" w:rsidRDefault="007F643E" w:rsidP="007F643E">
      <w:pPr>
        <w:ind w:left="567"/>
      </w:pPr>
    </w:p>
    <w:p w14:paraId="30E310DB" w14:textId="77777777" w:rsidR="007F643E" w:rsidRDefault="007F643E" w:rsidP="007F643E">
      <w:pPr>
        <w:ind w:left="567"/>
      </w:pPr>
    </w:p>
    <w:p w14:paraId="120A81EB" w14:textId="77777777" w:rsidR="007F643E" w:rsidRDefault="007F643E" w:rsidP="007F643E">
      <w:pPr>
        <w:ind w:left="567"/>
      </w:pPr>
    </w:p>
    <w:p w14:paraId="3826DE7A" w14:textId="77777777" w:rsidR="007F643E" w:rsidRDefault="007F643E" w:rsidP="007F643E">
      <w:pPr>
        <w:ind w:left="567"/>
      </w:pPr>
    </w:p>
    <w:p w14:paraId="4631BA73" w14:textId="77777777" w:rsidR="007F643E" w:rsidRDefault="007F643E" w:rsidP="007F643E">
      <w:pPr>
        <w:ind w:left="567"/>
      </w:pPr>
    </w:p>
    <w:p w14:paraId="7CCA963B" w14:textId="77777777" w:rsidR="007F643E" w:rsidRDefault="007F643E" w:rsidP="007F643E">
      <w:pPr>
        <w:ind w:left="567"/>
      </w:pPr>
    </w:p>
    <w:p w14:paraId="02F24814" w14:textId="77777777" w:rsidR="007F643E" w:rsidRDefault="007F643E" w:rsidP="007F643E">
      <w:pPr>
        <w:ind w:left="567"/>
      </w:pPr>
    </w:p>
    <w:p w14:paraId="23C3D772" w14:textId="77777777" w:rsidR="007F643E" w:rsidRDefault="007F643E" w:rsidP="007F643E">
      <w:pPr>
        <w:ind w:left="567"/>
      </w:pPr>
    </w:p>
    <w:p w14:paraId="2B2D0264" w14:textId="77777777" w:rsidR="007F643E" w:rsidRDefault="007F643E" w:rsidP="007F643E">
      <w:pPr>
        <w:ind w:left="567"/>
      </w:pPr>
    </w:p>
    <w:p w14:paraId="78C175DD" w14:textId="77777777" w:rsidR="007F643E" w:rsidRDefault="007F643E" w:rsidP="007F643E">
      <w:pPr>
        <w:ind w:left="567"/>
      </w:pPr>
    </w:p>
    <w:p w14:paraId="30D3A0B0" w14:textId="77777777" w:rsidR="007F643E" w:rsidRDefault="007F643E" w:rsidP="007F643E">
      <w:pPr>
        <w:ind w:left="567"/>
      </w:pPr>
    </w:p>
    <w:p w14:paraId="41C84E17" w14:textId="77777777" w:rsidR="007F643E" w:rsidRDefault="007F643E" w:rsidP="007F643E">
      <w:pPr>
        <w:ind w:left="567"/>
      </w:pPr>
    </w:p>
    <w:p w14:paraId="3C688D24" w14:textId="77777777" w:rsidR="007F643E" w:rsidRDefault="007F643E" w:rsidP="007F643E">
      <w:pPr>
        <w:ind w:left="567"/>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3"/>
      </w:tblGrid>
      <w:tr w:rsidR="007F643E" w14:paraId="2B616D9A" w14:textId="77777777" w:rsidTr="00707C54">
        <w:tc>
          <w:tcPr>
            <w:tcW w:w="9083" w:type="dxa"/>
            <w:tcBorders>
              <w:top w:val="nil"/>
              <w:left w:val="nil"/>
              <w:bottom w:val="nil"/>
              <w:right w:val="nil"/>
            </w:tcBorders>
            <w:shd w:val="clear" w:color="auto" w:fill="auto"/>
          </w:tcPr>
          <w:p w14:paraId="75BE94DA" w14:textId="77777777" w:rsidR="007F643E" w:rsidRPr="00B8044B" w:rsidRDefault="007F643E" w:rsidP="00793619">
            <w:pPr>
              <w:rPr>
                <w:rFonts w:ascii="Calibri" w:eastAsia="Calibri" w:hAnsi="Calibri"/>
                <w:sz w:val="22"/>
              </w:rPr>
            </w:pPr>
          </w:p>
        </w:tc>
      </w:tr>
    </w:tbl>
    <w:p w14:paraId="19164475" w14:textId="77777777" w:rsidR="007F643E" w:rsidRPr="00AA3BD2" w:rsidRDefault="007F643E" w:rsidP="007F643E">
      <w:pPr>
        <w:rPr>
          <w:rFonts w:ascii="Arial" w:hAnsi="Arial" w:cs="Arial"/>
          <w:b/>
          <w:color w:val="006978"/>
        </w:rPr>
      </w:pPr>
      <w:r w:rsidRPr="00AA3BD2">
        <w:rPr>
          <w:rFonts w:ascii="Arial" w:hAnsi="Arial" w:cs="Arial"/>
          <w:b/>
          <w:color w:val="006978"/>
        </w:rPr>
        <w:t>Appendix B: The Dos and Don’ts of Safeguarding</w:t>
      </w:r>
    </w:p>
    <w:p w14:paraId="064CFD9F" w14:textId="77777777" w:rsidR="007F643E" w:rsidRDefault="007F643E" w:rsidP="007F643E">
      <w:pPr>
        <w:rPr>
          <w:rFonts w:ascii="Arial" w:hAnsi="Arial" w:cs="Arial"/>
          <w:u w:val="single"/>
        </w:rPr>
      </w:pPr>
    </w:p>
    <w:p w14:paraId="52AA6A51" w14:textId="77777777" w:rsidR="007F643E" w:rsidRPr="00AA3BD2" w:rsidRDefault="007F643E" w:rsidP="007F643E">
      <w:pPr>
        <w:rPr>
          <w:rFonts w:ascii="Arial" w:hAnsi="Arial" w:cs="Arial"/>
          <w:u w:val="single"/>
        </w:rPr>
      </w:pPr>
    </w:p>
    <w:p w14:paraId="6EBD900C" w14:textId="77777777" w:rsidR="007F643E" w:rsidRPr="00AA3BD2" w:rsidRDefault="007F643E" w:rsidP="007F643E">
      <w:pPr>
        <w:rPr>
          <w:rFonts w:ascii="Arial" w:hAnsi="Arial" w:cs="Arial"/>
        </w:rPr>
      </w:pPr>
      <w:r w:rsidRPr="00AA3BD2">
        <w:rPr>
          <w:rFonts w:ascii="Arial" w:hAnsi="Arial" w:cs="Arial"/>
        </w:rPr>
        <w:t>Staff must ensure that:</w:t>
      </w:r>
    </w:p>
    <w:p w14:paraId="794C0867" w14:textId="77777777" w:rsidR="007F643E" w:rsidRPr="00AA3BD2" w:rsidRDefault="007F643E" w:rsidP="007F643E">
      <w:pPr>
        <w:jc w:val="both"/>
        <w:rPr>
          <w:rFonts w:ascii="Arial" w:hAnsi="Arial" w:cs="Arial"/>
        </w:rPr>
      </w:pPr>
    </w:p>
    <w:p w14:paraId="74EB54EC" w14:textId="77777777" w:rsidR="007F643E" w:rsidRPr="007614F7" w:rsidRDefault="007F643E" w:rsidP="007F643E">
      <w:pPr>
        <w:numPr>
          <w:ilvl w:val="0"/>
          <w:numId w:val="55"/>
        </w:numPr>
        <w:jc w:val="both"/>
        <w:rPr>
          <w:rFonts w:ascii="Arial" w:hAnsi="Arial" w:cs="Arial"/>
        </w:rPr>
      </w:pPr>
      <w:r w:rsidRPr="007614F7">
        <w:rPr>
          <w:rFonts w:ascii="Arial" w:hAnsi="Arial" w:cs="Arial"/>
        </w:rPr>
        <w:t>if they are concerned about any matter connected with the well-being of children that they report these concerns to the Headteacher* or the Designated Safeguarding Lead (staff should familiarise themselves with the School’s Whistleblowing Procedure).  There may be occasions when staff may wish to report a concern directly to the South Gloucestershire LADO on 01454</w:t>
      </w:r>
      <w:r>
        <w:rPr>
          <w:rFonts w:ascii="Arial" w:hAnsi="Arial" w:cs="Arial"/>
        </w:rPr>
        <w:t xml:space="preserve"> </w:t>
      </w:r>
      <w:r w:rsidRPr="007614F7">
        <w:rPr>
          <w:rFonts w:ascii="Arial" w:hAnsi="Arial" w:cs="Arial"/>
        </w:rPr>
        <w:t xml:space="preserve">868508 (Schools outside of South Gloucestershire should confirm their LADO contact details) or to Ofsted or the NSPCC whistleblowing helpline is 0800 028 0285 (the email address is </w:t>
      </w:r>
      <w:hyperlink r:id="rId9" w:history="1">
        <w:r w:rsidRPr="007614F7">
          <w:rPr>
            <w:rStyle w:val="Hyperlink"/>
            <w:rFonts w:ascii="Arial" w:hAnsi="Arial" w:cs="Arial"/>
          </w:rPr>
          <w:t>help@nspcc.org.uk</w:t>
        </w:r>
      </w:hyperlink>
    </w:p>
    <w:p w14:paraId="0325C52B" w14:textId="77777777" w:rsidR="007F643E" w:rsidRPr="00AA3BD2" w:rsidRDefault="007F643E" w:rsidP="007F643E">
      <w:pPr>
        <w:numPr>
          <w:ilvl w:val="0"/>
          <w:numId w:val="55"/>
        </w:numPr>
        <w:jc w:val="both"/>
        <w:rPr>
          <w:rFonts w:ascii="Arial" w:hAnsi="Arial" w:cs="Arial"/>
        </w:rPr>
      </w:pPr>
      <w:r w:rsidRPr="00AA3BD2">
        <w:rPr>
          <w:rFonts w:ascii="Arial" w:hAnsi="Arial" w:cs="Arial"/>
        </w:rPr>
        <w:t xml:space="preserve">they seek advice from </w:t>
      </w:r>
      <w:r>
        <w:rPr>
          <w:rFonts w:ascii="Arial" w:hAnsi="Arial" w:cs="Arial"/>
        </w:rPr>
        <w:t>the Headteacher</w:t>
      </w:r>
      <w:r w:rsidRPr="00AA3BD2">
        <w:rPr>
          <w:rFonts w:ascii="Arial" w:hAnsi="Arial" w:cs="Arial"/>
          <w:i/>
        </w:rPr>
        <w:t xml:space="preserve"> </w:t>
      </w:r>
      <w:r w:rsidRPr="00AA3BD2">
        <w:rPr>
          <w:rFonts w:ascii="Arial" w:hAnsi="Arial" w:cs="Arial"/>
        </w:rPr>
        <w:t>if they are unclear on any aspect of safeguarding including managing children’s behaviour or if they are having difficulties in managing children’s behaviour;</w:t>
      </w:r>
    </w:p>
    <w:p w14:paraId="5B09B798" w14:textId="77777777" w:rsidR="007F643E" w:rsidRPr="00AA3BD2" w:rsidRDefault="007F643E" w:rsidP="007F643E">
      <w:pPr>
        <w:numPr>
          <w:ilvl w:val="0"/>
          <w:numId w:val="54"/>
        </w:numPr>
        <w:jc w:val="both"/>
        <w:rPr>
          <w:rFonts w:ascii="Arial" w:hAnsi="Arial" w:cs="Arial"/>
        </w:rPr>
      </w:pPr>
      <w:r w:rsidRPr="00AA3BD2">
        <w:rPr>
          <w:rFonts w:ascii="Arial" w:hAnsi="Arial" w:cs="Arial"/>
        </w:rPr>
        <w:t>appropriate boundaries are maintained at all times when dealing with children, that they avoid behaviour which could be misinterpreted by others  and report and record any incident (staff need to be aware that they are in a position of trust with children at the School);</w:t>
      </w:r>
    </w:p>
    <w:p w14:paraId="1ED52C2C" w14:textId="77777777" w:rsidR="007F643E" w:rsidRPr="00AA3BD2" w:rsidRDefault="007F643E" w:rsidP="007F643E">
      <w:pPr>
        <w:numPr>
          <w:ilvl w:val="0"/>
          <w:numId w:val="54"/>
        </w:numPr>
        <w:jc w:val="both"/>
        <w:rPr>
          <w:rFonts w:ascii="Arial" w:hAnsi="Arial" w:cs="Arial"/>
        </w:rPr>
      </w:pPr>
      <w:r w:rsidRPr="00AA3BD2">
        <w:rPr>
          <w:rFonts w:ascii="Arial" w:hAnsi="Arial" w:cs="Arial"/>
        </w:rPr>
        <w:t>they exercise care when discussing personal information with children (e.g. about their own family) ensuring that they maintain clear boundaries between their professional role and their personal life.</w:t>
      </w:r>
    </w:p>
    <w:p w14:paraId="730C5851" w14:textId="77777777" w:rsidR="007F643E" w:rsidRPr="00AA3BD2" w:rsidRDefault="007F643E" w:rsidP="007F643E">
      <w:pPr>
        <w:numPr>
          <w:ilvl w:val="0"/>
          <w:numId w:val="54"/>
        </w:numPr>
        <w:jc w:val="both"/>
        <w:rPr>
          <w:rFonts w:ascii="Arial" w:hAnsi="Arial" w:cs="Arial"/>
        </w:rPr>
      </w:pPr>
      <w:r w:rsidRPr="00AA3BD2">
        <w:rPr>
          <w:rFonts w:ascii="Arial" w:hAnsi="Arial" w:cs="Arial"/>
        </w:rPr>
        <w:t>relationships are appropriate to the age, gender and maturity of the children;</w:t>
      </w:r>
    </w:p>
    <w:p w14:paraId="3BA50E71" w14:textId="77777777" w:rsidR="007F643E" w:rsidRPr="00AA3BD2" w:rsidRDefault="007F643E" w:rsidP="007F643E">
      <w:pPr>
        <w:numPr>
          <w:ilvl w:val="0"/>
          <w:numId w:val="54"/>
        </w:numPr>
        <w:jc w:val="both"/>
        <w:rPr>
          <w:rFonts w:ascii="Arial" w:hAnsi="Arial" w:cs="Arial"/>
        </w:rPr>
      </w:pPr>
      <w:r w:rsidRPr="00AA3BD2">
        <w:rPr>
          <w:rFonts w:ascii="Arial" w:hAnsi="Arial" w:cs="Arial"/>
        </w:rPr>
        <w:t>they consider how their behaviour will be perceived by children, parents/carers and colleagues;</w:t>
      </w:r>
    </w:p>
    <w:p w14:paraId="4627D7FF" w14:textId="77777777" w:rsidR="007F643E" w:rsidRPr="00AA3BD2" w:rsidRDefault="007F643E" w:rsidP="007F643E">
      <w:pPr>
        <w:numPr>
          <w:ilvl w:val="0"/>
          <w:numId w:val="54"/>
        </w:numPr>
        <w:jc w:val="both"/>
        <w:rPr>
          <w:rFonts w:ascii="Arial" w:hAnsi="Arial" w:cs="Arial"/>
        </w:rPr>
      </w:pPr>
      <w:r w:rsidRPr="00AA3BD2">
        <w:rPr>
          <w:rFonts w:ascii="Arial" w:hAnsi="Arial" w:cs="Arial"/>
        </w:rPr>
        <w:t>(where possible) they leave doors open during private meetings with children, or are visible to passers-by or are accompanied by a third party;</w:t>
      </w:r>
    </w:p>
    <w:p w14:paraId="01962E67" w14:textId="77777777" w:rsidR="007F643E" w:rsidRPr="00AA3BD2" w:rsidRDefault="007F643E" w:rsidP="007F643E">
      <w:pPr>
        <w:numPr>
          <w:ilvl w:val="0"/>
          <w:numId w:val="54"/>
        </w:numPr>
        <w:jc w:val="both"/>
        <w:rPr>
          <w:rFonts w:ascii="Arial" w:hAnsi="Arial" w:cs="Arial"/>
        </w:rPr>
      </w:pPr>
      <w:r w:rsidRPr="00AA3BD2">
        <w:rPr>
          <w:rFonts w:ascii="Arial" w:hAnsi="Arial" w:cs="Arial"/>
        </w:rPr>
        <w:t>probing for information about a sensitive subject can be justified i.e. for pastoral/welfare responsibilities;</w:t>
      </w:r>
    </w:p>
    <w:p w14:paraId="797ED3F2" w14:textId="77777777" w:rsidR="007F643E" w:rsidRPr="00AA3BD2" w:rsidRDefault="007F643E" w:rsidP="007F643E">
      <w:pPr>
        <w:numPr>
          <w:ilvl w:val="0"/>
          <w:numId w:val="54"/>
        </w:numPr>
        <w:jc w:val="both"/>
        <w:rPr>
          <w:rFonts w:ascii="Arial" w:hAnsi="Arial" w:cs="Arial"/>
          <w:i/>
        </w:rPr>
      </w:pPr>
      <w:r w:rsidRPr="00AA3BD2">
        <w:rPr>
          <w:rFonts w:ascii="Arial" w:hAnsi="Arial" w:cs="Arial"/>
        </w:rPr>
        <w:t>they alert their Headteacher* or the Designated Safeguarding Lead if they suspect that they are the subject of a crush or an infatuation and handle any suspected infatuations or crushes sensitively;</w:t>
      </w:r>
    </w:p>
    <w:p w14:paraId="1195E367" w14:textId="77777777" w:rsidR="007F643E" w:rsidRPr="00AA3BD2" w:rsidRDefault="007F643E" w:rsidP="007F643E">
      <w:pPr>
        <w:numPr>
          <w:ilvl w:val="0"/>
          <w:numId w:val="54"/>
        </w:numPr>
        <w:jc w:val="both"/>
        <w:rPr>
          <w:rFonts w:ascii="Arial" w:hAnsi="Arial" w:cs="Arial"/>
          <w:i/>
        </w:rPr>
      </w:pPr>
      <w:r w:rsidRPr="00AA3BD2">
        <w:rPr>
          <w:rFonts w:ascii="Arial" w:hAnsi="Arial" w:cs="Arial"/>
        </w:rPr>
        <w:t>they apply the standards of professional conduct as set out in this Code of Conduct whether on or off school premises;</w:t>
      </w:r>
    </w:p>
    <w:p w14:paraId="3E41A86E" w14:textId="77777777" w:rsidR="007F643E" w:rsidRPr="00AA3BD2" w:rsidRDefault="007F643E" w:rsidP="007F643E">
      <w:pPr>
        <w:numPr>
          <w:ilvl w:val="0"/>
          <w:numId w:val="54"/>
        </w:numPr>
        <w:jc w:val="both"/>
        <w:rPr>
          <w:rFonts w:ascii="Arial" w:hAnsi="Arial" w:cs="Arial"/>
          <w:i/>
        </w:rPr>
      </w:pPr>
      <w:r w:rsidRPr="00AA3BD2">
        <w:rPr>
          <w:rFonts w:ascii="Arial" w:hAnsi="Arial" w:cs="Arial"/>
        </w:rPr>
        <w:t xml:space="preserve">they do not consume, or be under the influence of, alcohol or any substance when caring for children which may affect their ability to care for children (if they are on prescribed medication and this may affect their ability to care for children, then they should ensure that they are fit to care for children and  must  inform their Headteacher* of any concerns that they may have); </w:t>
      </w:r>
    </w:p>
    <w:p w14:paraId="77E75EC5" w14:textId="77777777" w:rsidR="007F643E" w:rsidRPr="00AA3BD2" w:rsidRDefault="007F643E" w:rsidP="007F643E">
      <w:pPr>
        <w:numPr>
          <w:ilvl w:val="0"/>
          <w:numId w:val="54"/>
        </w:numPr>
        <w:jc w:val="both"/>
        <w:rPr>
          <w:rFonts w:ascii="Arial" w:hAnsi="Arial" w:cs="Arial"/>
          <w:i/>
        </w:rPr>
      </w:pPr>
      <w:r w:rsidRPr="00AA3BD2">
        <w:rPr>
          <w:rFonts w:ascii="Arial" w:hAnsi="Arial" w:cs="Arial"/>
        </w:rPr>
        <w:t>they keep all passwords secure for e-enabled technology;</w:t>
      </w:r>
    </w:p>
    <w:p w14:paraId="022BB178" w14:textId="77777777" w:rsidR="007F643E" w:rsidRPr="00DE2A05" w:rsidRDefault="007F643E" w:rsidP="007F643E">
      <w:pPr>
        <w:numPr>
          <w:ilvl w:val="0"/>
          <w:numId w:val="54"/>
        </w:numPr>
        <w:jc w:val="both"/>
        <w:rPr>
          <w:rFonts w:ascii="Arial" w:hAnsi="Arial" w:cs="Arial"/>
        </w:rPr>
      </w:pPr>
      <w:r w:rsidRPr="00AA3BD2">
        <w:rPr>
          <w:rFonts w:ascii="Arial" w:hAnsi="Arial" w:cs="Arial"/>
        </w:rPr>
        <w:t xml:space="preserve">they are aware of the potential problems of using social media (please </w:t>
      </w:r>
      <w:proofErr w:type="gramStart"/>
      <w:r w:rsidRPr="00AA3BD2">
        <w:rPr>
          <w:rFonts w:ascii="Arial" w:hAnsi="Arial" w:cs="Arial"/>
        </w:rPr>
        <w:t>refer  to</w:t>
      </w:r>
      <w:proofErr w:type="gramEnd"/>
      <w:r w:rsidRPr="00AA3BD2">
        <w:rPr>
          <w:rFonts w:ascii="Arial" w:hAnsi="Arial" w:cs="Arial"/>
        </w:rPr>
        <w:t xml:space="preserve"> the School’s Policy on the Use of Social Media for clarification</w:t>
      </w:r>
      <w:r w:rsidRPr="00AA3BD2">
        <w:rPr>
          <w:rFonts w:ascii="Arial" w:hAnsi="Arial" w:cs="Arial"/>
          <w:i/>
        </w:rPr>
        <w:t>).</w:t>
      </w:r>
    </w:p>
    <w:p w14:paraId="6143EC7C" w14:textId="77777777" w:rsidR="007F643E" w:rsidRPr="00AA3BD2" w:rsidRDefault="007F643E" w:rsidP="007F643E">
      <w:pPr>
        <w:ind w:left="720"/>
        <w:jc w:val="both"/>
        <w:rPr>
          <w:rFonts w:ascii="Arial" w:hAnsi="Arial" w:cs="Arial"/>
        </w:rPr>
      </w:pPr>
    </w:p>
    <w:p w14:paraId="05D42B1E" w14:textId="77777777" w:rsidR="007F643E" w:rsidRPr="00AA3BD2" w:rsidRDefault="007F643E" w:rsidP="007F643E">
      <w:pPr>
        <w:jc w:val="both"/>
        <w:rPr>
          <w:rFonts w:ascii="Arial" w:hAnsi="Arial" w:cs="Arial"/>
          <w:i/>
        </w:rPr>
      </w:pPr>
      <w:r w:rsidRPr="00AA3BD2">
        <w:rPr>
          <w:rFonts w:ascii="Arial" w:hAnsi="Arial" w:cs="Arial"/>
        </w:rPr>
        <w:t xml:space="preserve">Staff must </w:t>
      </w:r>
      <w:r>
        <w:rPr>
          <w:rFonts w:ascii="Arial" w:hAnsi="Arial" w:cs="Arial"/>
        </w:rPr>
        <w:t xml:space="preserve">ensure </w:t>
      </w:r>
      <w:proofErr w:type="gramStart"/>
      <w:r>
        <w:rPr>
          <w:rFonts w:ascii="Arial" w:hAnsi="Arial" w:cs="Arial"/>
        </w:rPr>
        <w:t xml:space="preserve">that </w:t>
      </w:r>
      <w:r w:rsidRPr="00AA3BD2">
        <w:rPr>
          <w:rFonts w:ascii="Arial" w:hAnsi="Arial" w:cs="Arial"/>
        </w:rPr>
        <w:t>:</w:t>
      </w:r>
      <w:proofErr w:type="gramEnd"/>
    </w:p>
    <w:p w14:paraId="3786CEC1" w14:textId="77777777" w:rsidR="007F643E" w:rsidRPr="00AA3BD2" w:rsidRDefault="007F643E" w:rsidP="007F643E">
      <w:pPr>
        <w:jc w:val="both"/>
        <w:rPr>
          <w:rFonts w:ascii="Arial" w:hAnsi="Arial" w:cs="Arial"/>
        </w:rPr>
      </w:pPr>
    </w:p>
    <w:p w14:paraId="49B68613" w14:textId="77777777" w:rsidR="007F643E" w:rsidRPr="00AA3BD2" w:rsidRDefault="007F643E" w:rsidP="007F643E">
      <w:pPr>
        <w:numPr>
          <w:ilvl w:val="0"/>
          <w:numId w:val="54"/>
        </w:numPr>
        <w:jc w:val="both"/>
        <w:rPr>
          <w:rFonts w:ascii="Arial" w:hAnsi="Arial" w:cs="Arial"/>
        </w:rPr>
      </w:pPr>
      <w:r w:rsidRPr="00AA3BD2">
        <w:rPr>
          <w:rFonts w:ascii="Arial" w:hAnsi="Arial" w:cs="Arial"/>
        </w:rPr>
        <w:t xml:space="preserve">they do not accept any gift which might be construed as a bribe by others or lead the giver to expect preferential treatment.  However usually staff may accept small </w:t>
      </w:r>
      <w:r w:rsidRPr="00AA3BD2">
        <w:rPr>
          <w:rFonts w:ascii="Arial" w:hAnsi="Arial" w:cs="Arial"/>
        </w:rPr>
        <w:lastRenderedPageBreak/>
        <w:t>tokens of appreciation from children or their families, e.g. at Christmas, but it is  unacceptable to receive gifts on a regular basis or of any significant value;</w:t>
      </w:r>
    </w:p>
    <w:p w14:paraId="7A425713" w14:textId="77777777" w:rsidR="007F643E" w:rsidRPr="00AA3BD2" w:rsidRDefault="007F643E" w:rsidP="007F643E">
      <w:pPr>
        <w:numPr>
          <w:ilvl w:val="0"/>
          <w:numId w:val="54"/>
        </w:numPr>
        <w:jc w:val="both"/>
        <w:rPr>
          <w:rFonts w:ascii="Arial" w:hAnsi="Arial" w:cs="Arial"/>
        </w:rPr>
      </w:pPr>
      <w:r w:rsidRPr="00AA3BD2">
        <w:rPr>
          <w:rFonts w:ascii="Arial" w:hAnsi="Arial" w:cs="Arial"/>
        </w:rPr>
        <w:t xml:space="preserve">gifts are only to be given to children as part of a School agreed approach; </w:t>
      </w:r>
    </w:p>
    <w:p w14:paraId="5E135B60" w14:textId="77777777" w:rsidR="007F643E" w:rsidRPr="00AA3BD2" w:rsidRDefault="007F643E" w:rsidP="007F643E">
      <w:pPr>
        <w:numPr>
          <w:ilvl w:val="0"/>
          <w:numId w:val="54"/>
        </w:numPr>
        <w:jc w:val="both"/>
        <w:rPr>
          <w:rFonts w:ascii="Arial" w:hAnsi="Arial" w:cs="Arial"/>
        </w:rPr>
      </w:pPr>
      <w:r w:rsidRPr="00AA3BD2">
        <w:rPr>
          <w:rFonts w:ascii="Arial" w:hAnsi="Arial" w:cs="Arial"/>
        </w:rPr>
        <w:t>they exercise care when selecting children for specific activities, jobs or privileges in order to avoid perceptions of favouritism or injustice;</w:t>
      </w:r>
    </w:p>
    <w:p w14:paraId="27A56C3C" w14:textId="77777777" w:rsidR="007F643E" w:rsidRPr="0006572D" w:rsidRDefault="007F643E" w:rsidP="007F643E">
      <w:pPr>
        <w:numPr>
          <w:ilvl w:val="0"/>
          <w:numId w:val="54"/>
        </w:numPr>
        <w:jc w:val="both"/>
        <w:rPr>
          <w:rFonts w:ascii="Arial" w:hAnsi="Arial" w:cs="Arial"/>
          <w:b/>
        </w:rPr>
      </w:pPr>
      <w:r w:rsidRPr="00813890">
        <w:rPr>
          <w:rFonts w:ascii="Arial" w:hAnsi="Arial" w:cs="Arial"/>
          <w:color w:val="000000"/>
        </w:rPr>
        <w:t>they let the head know if anything happens of concern for a child with whom they have regular social contact outside of school, or if a child has certain vulnerabilities</w:t>
      </w:r>
      <w:r w:rsidRPr="000F4E10">
        <w:rPr>
          <w:color w:val="1F497D"/>
        </w:rPr>
        <w:t xml:space="preserve"> </w:t>
      </w:r>
      <w:r w:rsidRPr="0006572D">
        <w:rPr>
          <w:rFonts w:ascii="Arial" w:hAnsi="Arial" w:cs="Arial"/>
          <w:b/>
          <w:i/>
        </w:rPr>
        <w:t xml:space="preserve"> </w:t>
      </w:r>
      <w:r w:rsidRPr="0006572D">
        <w:rPr>
          <w:rFonts w:ascii="Arial" w:hAnsi="Arial" w:cs="Arial"/>
          <w:b/>
        </w:rPr>
        <w:t>;</w:t>
      </w:r>
    </w:p>
    <w:p w14:paraId="10360507" w14:textId="77777777" w:rsidR="007F643E" w:rsidRPr="00813890" w:rsidRDefault="007F643E" w:rsidP="007F643E">
      <w:pPr>
        <w:numPr>
          <w:ilvl w:val="0"/>
          <w:numId w:val="54"/>
        </w:numPr>
        <w:jc w:val="both"/>
        <w:rPr>
          <w:rFonts w:ascii="Arial" w:hAnsi="Arial" w:cs="Arial"/>
          <w:color w:val="000000"/>
        </w:rPr>
      </w:pPr>
      <w:r w:rsidRPr="00813890">
        <w:rPr>
          <w:rFonts w:ascii="Arial" w:hAnsi="Arial" w:cs="Arial"/>
          <w:color w:val="000000"/>
        </w:rPr>
        <w:t xml:space="preserve">in terms of the use of their personal equipment that they adhere to the School’s </w:t>
      </w:r>
      <w:r>
        <w:rPr>
          <w:rFonts w:ascii="Arial" w:hAnsi="Arial" w:cs="Arial"/>
          <w:color w:val="000000"/>
        </w:rPr>
        <w:t xml:space="preserve">Acceptable Use of </w:t>
      </w:r>
      <w:r w:rsidRPr="00813890">
        <w:rPr>
          <w:rFonts w:ascii="Arial" w:hAnsi="Arial" w:cs="Arial"/>
          <w:color w:val="000000"/>
        </w:rPr>
        <w:t xml:space="preserve">IT Policy and the </w:t>
      </w:r>
      <w:r>
        <w:rPr>
          <w:rFonts w:ascii="Arial" w:hAnsi="Arial" w:cs="Arial"/>
          <w:color w:val="000000"/>
        </w:rPr>
        <w:t>On-line</w:t>
      </w:r>
      <w:r w:rsidRPr="00813890">
        <w:rPr>
          <w:rFonts w:ascii="Arial" w:hAnsi="Arial" w:cs="Arial"/>
          <w:color w:val="000000"/>
        </w:rPr>
        <w:t xml:space="preserve"> Safety Policy;     </w:t>
      </w:r>
    </w:p>
    <w:p w14:paraId="036B9F1C" w14:textId="77777777" w:rsidR="007F643E" w:rsidRPr="000F4E10" w:rsidRDefault="007F643E" w:rsidP="007F643E">
      <w:pPr>
        <w:numPr>
          <w:ilvl w:val="0"/>
          <w:numId w:val="54"/>
        </w:numPr>
        <w:jc w:val="both"/>
        <w:rPr>
          <w:rFonts w:ascii="Arial" w:hAnsi="Arial" w:cs="Arial"/>
        </w:rPr>
      </w:pPr>
      <w:r w:rsidRPr="000F4E10">
        <w:rPr>
          <w:rFonts w:ascii="Arial" w:hAnsi="Arial" w:cs="Arial"/>
        </w:rPr>
        <w:t xml:space="preserve">they are not afraid to </w:t>
      </w:r>
      <w:proofErr w:type="gramStart"/>
      <w:r w:rsidRPr="000F4E10">
        <w:rPr>
          <w:rFonts w:ascii="Arial" w:hAnsi="Arial" w:cs="Arial"/>
        </w:rPr>
        <w:t>take action</w:t>
      </w:r>
      <w:proofErr w:type="gramEnd"/>
      <w:r w:rsidRPr="000F4E10">
        <w:rPr>
          <w:rFonts w:ascii="Arial" w:hAnsi="Arial" w:cs="Arial"/>
        </w:rPr>
        <w:t xml:space="preserve"> when required to prevent harm or injury to children (in line with the School’s Behaviour Management Policy) or others and always report such incidents.</w:t>
      </w:r>
    </w:p>
    <w:p w14:paraId="52C3A62D" w14:textId="77777777" w:rsidR="007F643E" w:rsidRPr="000F4E10" w:rsidRDefault="007F643E" w:rsidP="007F643E">
      <w:pPr>
        <w:ind w:left="360"/>
        <w:jc w:val="both"/>
        <w:rPr>
          <w:rFonts w:ascii="Arial" w:hAnsi="Arial" w:cs="Arial"/>
        </w:rPr>
      </w:pPr>
      <w:r w:rsidRPr="000F4E10">
        <w:rPr>
          <w:rFonts w:ascii="Arial" w:hAnsi="Arial" w:cs="Arial"/>
        </w:rPr>
        <w:t xml:space="preserve">  </w:t>
      </w:r>
    </w:p>
    <w:p w14:paraId="36CADE3F" w14:textId="77777777" w:rsidR="007F643E" w:rsidRPr="000F4E10" w:rsidRDefault="007F643E" w:rsidP="007F643E">
      <w:pPr>
        <w:jc w:val="both"/>
        <w:rPr>
          <w:rFonts w:ascii="Arial" w:hAnsi="Arial" w:cs="Arial"/>
        </w:rPr>
      </w:pPr>
      <w:r w:rsidRPr="000F4E10">
        <w:rPr>
          <w:rFonts w:ascii="Arial" w:hAnsi="Arial" w:cs="Arial"/>
        </w:rPr>
        <w:t>Staff must not:</w:t>
      </w:r>
    </w:p>
    <w:p w14:paraId="1FBCDED2" w14:textId="77777777" w:rsidR="007F643E" w:rsidRPr="000F4E10" w:rsidRDefault="007F643E" w:rsidP="007F643E">
      <w:pPr>
        <w:jc w:val="both"/>
        <w:rPr>
          <w:rFonts w:ascii="Arial" w:hAnsi="Arial" w:cs="Arial"/>
        </w:rPr>
      </w:pPr>
    </w:p>
    <w:p w14:paraId="2BBCE027" w14:textId="77777777" w:rsidR="007F643E" w:rsidRPr="000F4E10" w:rsidRDefault="007F643E" w:rsidP="007F643E">
      <w:pPr>
        <w:numPr>
          <w:ilvl w:val="0"/>
          <w:numId w:val="56"/>
        </w:numPr>
        <w:jc w:val="both"/>
        <w:rPr>
          <w:rFonts w:ascii="Arial" w:hAnsi="Arial" w:cs="Arial"/>
        </w:rPr>
      </w:pPr>
      <w:r w:rsidRPr="000F4E10">
        <w:rPr>
          <w:rFonts w:ascii="Arial" w:hAnsi="Arial" w:cs="Arial"/>
        </w:rPr>
        <w:t>make ambivalent or ambiguous comments towards or about children;</w:t>
      </w:r>
    </w:p>
    <w:p w14:paraId="07F0050C" w14:textId="77777777" w:rsidR="007F643E" w:rsidRPr="000F4E10" w:rsidRDefault="007F643E" w:rsidP="007F643E">
      <w:pPr>
        <w:numPr>
          <w:ilvl w:val="0"/>
          <w:numId w:val="57"/>
        </w:numPr>
        <w:ind w:left="720" w:hanging="283"/>
        <w:jc w:val="both"/>
        <w:rPr>
          <w:rFonts w:ascii="Arial" w:hAnsi="Arial" w:cs="Arial"/>
        </w:rPr>
      </w:pPr>
      <w:r w:rsidRPr="000F4E10">
        <w:rPr>
          <w:rFonts w:ascii="Arial" w:hAnsi="Arial" w:cs="Arial"/>
        </w:rPr>
        <w:t>make unnecessary physical contact with children</w:t>
      </w:r>
      <w:r>
        <w:rPr>
          <w:rFonts w:ascii="Arial" w:hAnsi="Arial" w:cs="Arial"/>
        </w:rPr>
        <w:t xml:space="preserve"> </w:t>
      </w:r>
      <w:r w:rsidRPr="000F4E10">
        <w:rPr>
          <w:rFonts w:ascii="Arial" w:hAnsi="Arial" w:cs="Arial"/>
        </w:rPr>
        <w:t>(please refer to the School’s policy on Managing Children’s Behaviour) and also make any physical contact which is inappropriate and improper (arrangements for intimate and personal care should be handled according to agreed procedures and recorded);</w:t>
      </w:r>
    </w:p>
    <w:p w14:paraId="1DFE5EC6" w14:textId="77777777" w:rsidR="007F643E" w:rsidRPr="000F4E10" w:rsidRDefault="007F643E" w:rsidP="007F643E">
      <w:pPr>
        <w:numPr>
          <w:ilvl w:val="0"/>
          <w:numId w:val="57"/>
        </w:numPr>
        <w:ind w:left="709" w:hanging="283"/>
        <w:jc w:val="both"/>
        <w:rPr>
          <w:rFonts w:ascii="Arial" w:hAnsi="Arial" w:cs="Arial"/>
        </w:rPr>
      </w:pPr>
      <w:r w:rsidRPr="000F4E10">
        <w:rPr>
          <w:rFonts w:ascii="Arial" w:hAnsi="Arial" w:cs="Arial"/>
        </w:rPr>
        <w:t>react to misbehaviour with a physical response as this is potentially actionable by law (unless this is in line with the School’s policy on Managing Children’s Behaviour).  Physical abuse can include, but is not restricted to, grabbing, pushing, poking or slapping, restraining a child in a chair or locking that child in a room, punching or kicking, pulling hair or biting, tripping up or close up shouting and/or getting into personal space;</w:t>
      </w:r>
    </w:p>
    <w:p w14:paraId="42869B5C" w14:textId="77777777" w:rsidR="007F643E" w:rsidRPr="000F4E10" w:rsidRDefault="007F643E" w:rsidP="007F643E">
      <w:pPr>
        <w:numPr>
          <w:ilvl w:val="0"/>
          <w:numId w:val="57"/>
        </w:numPr>
        <w:ind w:left="709" w:hanging="283"/>
        <w:jc w:val="both"/>
        <w:rPr>
          <w:rFonts w:ascii="Arial" w:hAnsi="Arial" w:cs="Arial"/>
        </w:rPr>
      </w:pPr>
      <w:r w:rsidRPr="000F4E10">
        <w:rPr>
          <w:rFonts w:ascii="Arial" w:hAnsi="Arial" w:cs="Arial"/>
        </w:rPr>
        <w:t xml:space="preserve">demean, scapegoat or undermine children or encourage others to do this; </w:t>
      </w:r>
    </w:p>
    <w:p w14:paraId="4102F290" w14:textId="77777777" w:rsidR="007F643E" w:rsidRPr="000F4E10" w:rsidRDefault="007F643E" w:rsidP="007F643E">
      <w:pPr>
        <w:numPr>
          <w:ilvl w:val="0"/>
          <w:numId w:val="57"/>
        </w:numPr>
        <w:ind w:left="709" w:hanging="283"/>
        <w:jc w:val="both"/>
        <w:rPr>
          <w:rFonts w:ascii="Arial" w:hAnsi="Arial" w:cs="Arial"/>
        </w:rPr>
      </w:pPr>
      <w:r w:rsidRPr="000F4E10">
        <w:rPr>
          <w:rFonts w:ascii="Arial" w:hAnsi="Arial" w:cs="Arial"/>
        </w:rPr>
        <w:t xml:space="preserve">use inappropriate language  in the presence of children e.g. swearing,  comments designed to humiliate,  language that has sexual overtones, etc. arrange private meetings with children off school premises; </w:t>
      </w:r>
    </w:p>
    <w:p w14:paraId="2920457F" w14:textId="77777777" w:rsidR="007F643E" w:rsidRPr="000F4E10" w:rsidRDefault="007F643E" w:rsidP="007F643E">
      <w:pPr>
        <w:numPr>
          <w:ilvl w:val="0"/>
          <w:numId w:val="58"/>
        </w:numPr>
        <w:ind w:hanging="720"/>
        <w:jc w:val="both"/>
        <w:rPr>
          <w:rFonts w:ascii="Arial" w:hAnsi="Arial" w:cs="Arial"/>
        </w:rPr>
      </w:pPr>
      <w:bookmarkStart w:id="0" w:name="_GoBack"/>
      <w:bookmarkEnd w:id="0"/>
      <w:r w:rsidRPr="000F4E10">
        <w:rPr>
          <w:rFonts w:ascii="Arial" w:hAnsi="Arial" w:cs="Arial"/>
        </w:rPr>
        <w:t>offer confidentiality to children where there are safeguarding suspicions or concerns;</w:t>
      </w:r>
    </w:p>
    <w:p w14:paraId="5616E20A" w14:textId="77777777" w:rsidR="007F643E" w:rsidRPr="000F4E10" w:rsidRDefault="007F643E" w:rsidP="007F643E">
      <w:pPr>
        <w:numPr>
          <w:ilvl w:val="0"/>
          <w:numId w:val="58"/>
        </w:numPr>
        <w:ind w:left="709" w:hanging="283"/>
        <w:jc w:val="both"/>
        <w:rPr>
          <w:rFonts w:ascii="Arial" w:hAnsi="Arial" w:cs="Arial"/>
        </w:rPr>
      </w:pPr>
      <w:proofErr w:type="gramStart"/>
      <w:r w:rsidRPr="000F4E10">
        <w:rPr>
          <w:rFonts w:ascii="Arial" w:hAnsi="Arial" w:cs="Arial"/>
        </w:rPr>
        <w:t>give  children</w:t>
      </w:r>
      <w:proofErr w:type="gramEnd"/>
      <w:r w:rsidRPr="000F4E10">
        <w:rPr>
          <w:rFonts w:ascii="Arial" w:hAnsi="Arial" w:cs="Arial"/>
        </w:rPr>
        <w:t xml:space="preserve">  their personal contact details including email addresses/mobile number or give children their  Facebook, Twitter or any social media account details (please refer to the School’s Policy on the Use of Social Media);</w:t>
      </w:r>
    </w:p>
    <w:p w14:paraId="46EA8FB8" w14:textId="77777777" w:rsidR="007F643E" w:rsidRPr="000F4E10" w:rsidRDefault="007F643E" w:rsidP="007F643E">
      <w:pPr>
        <w:numPr>
          <w:ilvl w:val="0"/>
          <w:numId w:val="58"/>
        </w:numPr>
        <w:ind w:left="709" w:hanging="283"/>
        <w:jc w:val="both"/>
        <w:rPr>
          <w:rFonts w:ascii="Arial" w:hAnsi="Arial" w:cs="Arial"/>
        </w:rPr>
      </w:pPr>
      <w:r w:rsidRPr="000F4E10">
        <w:rPr>
          <w:rFonts w:ascii="Arial" w:hAnsi="Arial" w:cs="Arial"/>
        </w:rPr>
        <w:t>behave in a manner which would lead any reasonable person to question  their   suitability to work with children or to act as an appropriate role model;</w:t>
      </w:r>
    </w:p>
    <w:p w14:paraId="2F9869E0" w14:textId="77777777" w:rsidR="007F643E" w:rsidRDefault="007F643E" w:rsidP="007F643E">
      <w:pPr>
        <w:numPr>
          <w:ilvl w:val="0"/>
          <w:numId w:val="58"/>
        </w:numPr>
        <w:ind w:left="709" w:hanging="283"/>
        <w:jc w:val="both"/>
        <w:rPr>
          <w:rFonts w:ascii="Arial" w:hAnsi="Arial" w:cs="Arial"/>
        </w:rPr>
      </w:pPr>
      <w:r w:rsidRPr="000F4E10">
        <w:rPr>
          <w:rFonts w:ascii="Arial" w:hAnsi="Arial" w:cs="Arial"/>
        </w:rPr>
        <w:t>discuss their sexual relationships with or in the presence of children;</w:t>
      </w:r>
    </w:p>
    <w:p w14:paraId="05227CA9" w14:textId="77777777" w:rsidR="007F643E" w:rsidRDefault="007F643E" w:rsidP="007F643E">
      <w:pPr>
        <w:ind w:left="709"/>
        <w:jc w:val="both"/>
        <w:rPr>
          <w:rFonts w:ascii="Arial" w:hAnsi="Arial" w:cs="Arial"/>
        </w:rPr>
      </w:pPr>
    </w:p>
    <w:p w14:paraId="17152169" w14:textId="77777777" w:rsidR="007F643E" w:rsidRDefault="007F643E" w:rsidP="007F643E">
      <w:pPr>
        <w:jc w:val="both"/>
        <w:rPr>
          <w:rFonts w:ascii="Arial" w:hAnsi="Arial" w:cs="Arial"/>
        </w:rPr>
      </w:pPr>
      <w:r w:rsidRPr="0006572D">
        <w:rPr>
          <w:rFonts w:ascii="Arial" w:hAnsi="Arial" w:cs="Arial"/>
        </w:rPr>
        <w:t>Staff must not:</w:t>
      </w:r>
    </w:p>
    <w:p w14:paraId="20AF6D99" w14:textId="77777777" w:rsidR="007F643E" w:rsidRPr="0006572D" w:rsidRDefault="007F643E" w:rsidP="007F643E">
      <w:pPr>
        <w:jc w:val="both"/>
        <w:rPr>
          <w:rFonts w:ascii="Arial" w:hAnsi="Arial" w:cs="Arial"/>
        </w:rPr>
      </w:pPr>
    </w:p>
    <w:p w14:paraId="050C3FC2" w14:textId="77777777" w:rsidR="007F643E" w:rsidRPr="000F4E10" w:rsidRDefault="007F643E" w:rsidP="007F643E">
      <w:pPr>
        <w:numPr>
          <w:ilvl w:val="0"/>
          <w:numId w:val="58"/>
        </w:numPr>
        <w:ind w:left="709" w:hanging="283"/>
        <w:jc w:val="both"/>
        <w:rPr>
          <w:rFonts w:ascii="Arial" w:hAnsi="Arial" w:cs="Arial"/>
        </w:rPr>
      </w:pPr>
      <w:r w:rsidRPr="000F4E10">
        <w:rPr>
          <w:rFonts w:ascii="Arial" w:hAnsi="Arial" w:cs="Arial"/>
        </w:rPr>
        <w:t>offer to transport children outside of their normal working duties (unless staff have the permission of the parent</w:t>
      </w:r>
      <w:r w:rsidRPr="000F4E10">
        <w:rPr>
          <w:rFonts w:ascii="Arial" w:hAnsi="Arial" w:cs="Arial"/>
          <w:i/>
        </w:rPr>
        <w:t>)</w:t>
      </w:r>
      <w:r w:rsidRPr="000F4E10">
        <w:rPr>
          <w:rFonts w:ascii="Arial" w:hAnsi="Arial" w:cs="Arial"/>
        </w:rPr>
        <w:t xml:space="preserve"> other than in an emergency or where doing so would mean the child may be at risk</w:t>
      </w:r>
      <w:r>
        <w:rPr>
          <w:rFonts w:ascii="Arial" w:hAnsi="Arial" w:cs="Arial"/>
        </w:rPr>
        <w:t xml:space="preserve"> </w:t>
      </w:r>
      <w:r w:rsidRPr="000F4E10">
        <w:rPr>
          <w:rFonts w:ascii="Arial" w:hAnsi="Arial" w:cs="Arial"/>
        </w:rPr>
        <w:t>- any such action must be reported to the Headteacher* and the child’s parents;</w:t>
      </w:r>
    </w:p>
    <w:p w14:paraId="41F6994B" w14:textId="77777777" w:rsidR="007F643E" w:rsidRPr="000F4E10" w:rsidRDefault="007F643E" w:rsidP="007F643E">
      <w:pPr>
        <w:numPr>
          <w:ilvl w:val="0"/>
          <w:numId w:val="58"/>
        </w:numPr>
        <w:ind w:left="709" w:hanging="283"/>
        <w:jc w:val="both"/>
        <w:rPr>
          <w:rFonts w:ascii="Arial" w:hAnsi="Arial" w:cs="Arial"/>
        </w:rPr>
      </w:pPr>
      <w:r w:rsidRPr="000F4E10">
        <w:rPr>
          <w:rFonts w:ascii="Arial" w:hAnsi="Arial" w:cs="Arial"/>
        </w:rPr>
        <w:t>make, download, possess or distribute indecent images or pseudo-images of children (child abuse images) whether using the school’s or personal equipment which is illegal;</w:t>
      </w:r>
    </w:p>
    <w:p w14:paraId="2C63A558" w14:textId="77777777" w:rsidR="007F643E" w:rsidRPr="000F4E10" w:rsidRDefault="007F643E" w:rsidP="007F643E">
      <w:pPr>
        <w:numPr>
          <w:ilvl w:val="0"/>
          <w:numId w:val="58"/>
        </w:numPr>
        <w:ind w:left="709" w:hanging="283"/>
        <w:jc w:val="both"/>
        <w:rPr>
          <w:rFonts w:ascii="Arial" w:hAnsi="Arial" w:cs="Arial"/>
        </w:rPr>
      </w:pPr>
      <w:r w:rsidRPr="000F4E10">
        <w:rPr>
          <w:rFonts w:ascii="Arial" w:hAnsi="Arial" w:cs="Arial"/>
        </w:rPr>
        <w:lastRenderedPageBreak/>
        <w:t>use school equipment to access pornography;</w:t>
      </w:r>
    </w:p>
    <w:p w14:paraId="05CAE54F" w14:textId="77777777" w:rsidR="007F643E" w:rsidRPr="000F4E10" w:rsidRDefault="007F643E" w:rsidP="007F643E">
      <w:pPr>
        <w:numPr>
          <w:ilvl w:val="0"/>
          <w:numId w:val="58"/>
        </w:numPr>
        <w:ind w:hanging="720"/>
        <w:jc w:val="both"/>
        <w:rPr>
          <w:rFonts w:ascii="Arial" w:hAnsi="Arial" w:cs="Arial"/>
        </w:rPr>
      </w:pPr>
      <w:r w:rsidRPr="000F4E10">
        <w:rPr>
          <w:rFonts w:ascii="Arial" w:hAnsi="Arial" w:cs="Arial"/>
        </w:rPr>
        <w:t>allow  children to be exposed to indecent images or age inappropriate images;</w:t>
      </w:r>
    </w:p>
    <w:p w14:paraId="53CBADFD" w14:textId="77777777" w:rsidR="007F643E" w:rsidRPr="000F4E10" w:rsidRDefault="007F643E" w:rsidP="007F643E">
      <w:pPr>
        <w:numPr>
          <w:ilvl w:val="0"/>
          <w:numId w:val="58"/>
        </w:numPr>
        <w:ind w:left="709" w:hanging="283"/>
        <w:jc w:val="both"/>
        <w:rPr>
          <w:rFonts w:ascii="Arial" w:hAnsi="Arial" w:cs="Arial"/>
        </w:rPr>
      </w:pPr>
      <w:r w:rsidRPr="000F4E10">
        <w:rPr>
          <w:rFonts w:ascii="Arial" w:hAnsi="Arial" w:cs="Arial"/>
        </w:rPr>
        <w:t>make and use images of children without the age appropriate consent of the individual concerned and their parents/carers;</w:t>
      </w:r>
    </w:p>
    <w:p w14:paraId="47DE95C8" w14:textId="77777777" w:rsidR="007F643E" w:rsidRPr="000F4E10" w:rsidRDefault="007F643E" w:rsidP="007F643E">
      <w:pPr>
        <w:numPr>
          <w:ilvl w:val="0"/>
          <w:numId w:val="58"/>
        </w:numPr>
        <w:ind w:left="709" w:hanging="283"/>
        <w:jc w:val="both"/>
        <w:rPr>
          <w:rFonts w:ascii="Arial" w:hAnsi="Arial" w:cs="Arial"/>
        </w:rPr>
      </w:pPr>
      <w:r w:rsidRPr="000F4E10">
        <w:rPr>
          <w:rFonts w:ascii="Arial" w:hAnsi="Arial" w:cs="Arial"/>
        </w:rPr>
        <w:t>ask children to assist adults with jobs or task either for or without reward at or in their private accommodation (please note that it is not appropriate for staff to be expected or requested to use their private living space for any activity, play or learning).</w:t>
      </w:r>
    </w:p>
    <w:p w14:paraId="4124EF73" w14:textId="77777777" w:rsidR="007F643E" w:rsidRPr="000F4E10" w:rsidRDefault="007F643E" w:rsidP="007F643E">
      <w:pPr>
        <w:rPr>
          <w:rFonts w:ascii="Arial" w:hAnsi="Arial" w:cs="Arial"/>
        </w:rPr>
      </w:pPr>
    </w:p>
    <w:p w14:paraId="4102E7CB" w14:textId="77777777" w:rsidR="007F643E" w:rsidRPr="00CA5219" w:rsidRDefault="007F643E" w:rsidP="007F643E">
      <w:pPr>
        <w:rPr>
          <w:rFonts w:ascii="Arial" w:hAnsi="Arial" w:cs="Arial"/>
          <w:i/>
        </w:rPr>
      </w:pPr>
      <w:r w:rsidRPr="00CA5219">
        <w:rPr>
          <w:rFonts w:ascii="Arial" w:hAnsi="Arial" w:cs="Arial"/>
          <w:i/>
        </w:rPr>
        <w:t xml:space="preserve">*The Headteacher should inform the Chair of Governors. Headteachers must also ensure that they are aware of the LADO procedures.   </w:t>
      </w:r>
    </w:p>
    <w:p w14:paraId="2783287F" w14:textId="77777777" w:rsidR="007F643E" w:rsidRPr="003A30AA" w:rsidRDefault="007F643E" w:rsidP="007F643E">
      <w:pPr>
        <w:rPr>
          <w:rFonts w:ascii="Arial" w:hAnsi="Arial" w:cs="Arial"/>
          <w:i/>
        </w:rPr>
      </w:pPr>
    </w:p>
    <w:p w14:paraId="3D872E4A" w14:textId="77777777" w:rsidR="007F643E" w:rsidRPr="007F643E" w:rsidRDefault="007F643E" w:rsidP="00126EE8">
      <w:pPr>
        <w:spacing w:after="200" w:line="276" w:lineRule="auto"/>
        <w:rPr>
          <w:rFonts w:asciiTheme="minorHAnsi" w:eastAsiaTheme="minorHAnsi" w:hAnsiTheme="minorHAnsi" w:cs="Helvetica"/>
          <w:color w:val="A6A6A6" w:themeColor="background1" w:themeShade="A6"/>
        </w:rPr>
      </w:pPr>
    </w:p>
    <w:sectPr w:rsidR="007F643E" w:rsidRPr="007F643E" w:rsidSect="00446CD3">
      <w:footerReference w:type="default" r:id="rId10"/>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A9623" w14:textId="77777777" w:rsidR="00491244" w:rsidRDefault="00491244" w:rsidP="008F75D6">
      <w:r>
        <w:separator/>
      </w:r>
    </w:p>
  </w:endnote>
  <w:endnote w:type="continuationSeparator" w:id="0">
    <w:p w14:paraId="2FA5F9A9" w14:textId="77777777" w:rsidR="00491244" w:rsidRDefault="00491244" w:rsidP="008F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default"/>
  </w:font>
  <w:font w:name="Arial-BoldM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636523"/>
      <w:docPartObj>
        <w:docPartGallery w:val="Page Numbers (Bottom of Page)"/>
        <w:docPartUnique/>
      </w:docPartObj>
    </w:sdtPr>
    <w:sdtEndPr>
      <w:rPr>
        <w:noProof/>
      </w:rPr>
    </w:sdtEndPr>
    <w:sdtContent>
      <w:p w14:paraId="4DD78C85" w14:textId="3E8DF540" w:rsidR="007F0DC7" w:rsidRDefault="007F0DC7">
        <w:pPr>
          <w:pStyle w:val="Footer"/>
          <w:jc w:val="right"/>
        </w:pPr>
        <w:r>
          <w:fldChar w:fldCharType="begin"/>
        </w:r>
        <w:r>
          <w:instrText xml:space="preserve"> PAGE   \* MERGEFORMAT </w:instrText>
        </w:r>
        <w:r>
          <w:fldChar w:fldCharType="separate"/>
        </w:r>
        <w:r w:rsidR="00707C54">
          <w:rPr>
            <w:noProof/>
          </w:rPr>
          <w:t>10</w:t>
        </w:r>
        <w:r>
          <w:rPr>
            <w:noProof/>
          </w:rPr>
          <w:fldChar w:fldCharType="end"/>
        </w:r>
      </w:p>
    </w:sdtContent>
  </w:sdt>
  <w:p w14:paraId="6136AC22" w14:textId="77777777" w:rsidR="007F0DC7" w:rsidRPr="00FB5049" w:rsidRDefault="007F0DC7" w:rsidP="00FB5049">
    <w:pPr>
      <w:pStyle w:val="Footer"/>
      <w:rPr>
        <w:color w:val="1F497D"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51617" w14:textId="77777777" w:rsidR="00491244" w:rsidRDefault="00491244" w:rsidP="008F75D6">
      <w:r>
        <w:separator/>
      </w:r>
    </w:p>
  </w:footnote>
  <w:footnote w:type="continuationSeparator" w:id="0">
    <w:p w14:paraId="3507CE67" w14:textId="77777777" w:rsidR="00491244" w:rsidRDefault="00491244" w:rsidP="008F7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4A2D"/>
    <w:multiLevelType w:val="hybridMultilevel"/>
    <w:tmpl w:val="B228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66401"/>
    <w:multiLevelType w:val="hybridMultilevel"/>
    <w:tmpl w:val="B2DE6F4C"/>
    <w:lvl w:ilvl="0" w:tplc="4A40EDF0">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C54645"/>
    <w:multiLevelType w:val="hybridMultilevel"/>
    <w:tmpl w:val="2210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76BD1"/>
    <w:multiLevelType w:val="hybridMultilevel"/>
    <w:tmpl w:val="1CEA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D4619"/>
    <w:multiLevelType w:val="hybridMultilevel"/>
    <w:tmpl w:val="E65E67F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966B4E"/>
    <w:multiLevelType w:val="hybridMultilevel"/>
    <w:tmpl w:val="3854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159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292475"/>
    <w:multiLevelType w:val="hybridMultilevel"/>
    <w:tmpl w:val="C5841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BD298E"/>
    <w:multiLevelType w:val="hybridMultilevel"/>
    <w:tmpl w:val="ADBEF7B4"/>
    <w:lvl w:ilvl="0" w:tplc="AAFAD52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A31524"/>
    <w:multiLevelType w:val="hybridMultilevel"/>
    <w:tmpl w:val="6A4E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520E9A"/>
    <w:multiLevelType w:val="hybridMultilevel"/>
    <w:tmpl w:val="990E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AC23C6"/>
    <w:multiLevelType w:val="hybridMultilevel"/>
    <w:tmpl w:val="3DBA6C34"/>
    <w:lvl w:ilvl="0" w:tplc="903A9830">
      <w:start w:val="1"/>
      <w:numFmt w:val="decimal"/>
      <w:lvlText w:val="%1."/>
      <w:lvlJc w:val="left"/>
      <w:pPr>
        <w:ind w:left="720" w:hanging="360"/>
      </w:pPr>
      <w:rPr>
        <w:rFonts w:asciiTheme="minorHAnsi" w:eastAsia="Times New Roman" w:hAnsiTheme="minorHAns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144B7"/>
    <w:multiLevelType w:val="hybridMultilevel"/>
    <w:tmpl w:val="DA989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B7A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FA8252C"/>
    <w:multiLevelType w:val="hybridMultilevel"/>
    <w:tmpl w:val="15166A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5" w15:restartNumberingAfterBreak="0">
    <w:nsid w:val="20D41740"/>
    <w:multiLevelType w:val="hybridMultilevel"/>
    <w:tmpl w:val="6478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5118E0"/>
    <w:multiLevelType w:val="hybridMultilevel"/>
    <w:tmpl w:val="F54AC27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375077B"/>
    <w:multiLevelType w:val="hybridMultilevel"/>
    <w:tmpl w:val="74ECDDAE"/>
    <w:lvl w:ilvl="0" w:tplc="DD0228BE">
      <w:start w:val="1"/>
      <w:numFmt w:val="bullet"/>
      <w:lvlText w:val="•"/>
      <w:lvlJc w:val="left"/>
      <w:pPr>
        <w:tabs>
          <w:tab w:val="num" w:pos="720"/>
        </w:tabs>
        <w:ind w:left="720" w:hanging="360"/>
      </w:pPr>
      <w:rPr>
        <w:rFonts w:ascii="Times New Roman" w:hAnsi="Times New Roman" w:hint="default"/>
      </w:rPr>
    </w:lvl>
    <w:lvl w:ilvl="1" w:tplc="7CB49E1E" w:tentative="1">
      <w:start w:val="1"/>
      <w:numFmt w:val="bullet"/>
      <w:lvlText w:val="•"/>
      <w:lvlJc w:val="left"/>
      <w:pPr>
        <w:tabs>
          <w:tab w:val="num" w:pos="1440"/>
        </w:tabs>
        <w:ind w:left="1440" w:hanging="360"/>
      </w:pPr>
      <w:rPr>
        <w:rFonts w:ascii="Times New Roman" w:hAnsi="Times New Roman" w:hint="default"/>
      </w:rPr>
    </w:lvl>
    <w:lvl w:ilvl="2" w:tplc="4F283BFE" w:tentative="1">
      <w:start w:val="1"/>
      <w:numFmt w:val="bullet"/>
      <w:lvlText w:val="•"/>
      <w:lvlJc w:val="left"/>
      <w:pPr>
        <w:tabs>
          <w:tab w:val="num" w:pos="2160"/>
        </w:tabs>
        <w:ind w:left="2160" w:hanging="360"/>
      </w:pPr>
      <w:rPr>
        <w:rFonts w:ascii="Times New Roman" w:hAnsi="Times New Roman" w:hint="default"/>
      </w:rPr>
    </w:lvl>
    <w:lvl w:ilvl="3" w:tplc="ECA2A7FA" w:tentative="1">
      <w:start w:val="1"/>
      <w:numFmt w:val="bullet"/>
      <w:lvlText w:val="•"/>
      <w:lvlJc w:val="left"/>
      <w:pPr>
        <w:tabs>
          <w:tab w:val="num" w:pos="2880"/>
        </w:tabs>
        <w:ind w:left="2880" w:hanging="360"/>
      </w:pPr>
      <w:rPr>
        <w:rFonts w:ascii="Times New Roman" w:hAnsi="Times New Roman" w:hint="default"/>
      </w:rPr>
    </w:lvl>
    <w:lvl w:ilvl="4" w:tplc="D68690A4" w:tentative="1">
      <w:start w:val="1"/>
      <w:numFmt w:val="bullet"/>
      <w:lvlText w:val="•"/>
      <w:lvlJc w:val="left"/>
      <w:pPr>
        <w:tabs>
          <w:tab w:val="num" w:pos="3600"/>
        </w:tabs>
        <w:ind w:left="3600" w:hanging="360"/>
      </w:pPr>
      <w:rPr>
        <w:rFonts w:ascii="Times New Roman" w:hAnsi="Times New Roman" w:hint="default"/>
      </w:rPr>
    </w:lvl>
    <w:lvl w:ilvl="5" w:tplc="573E589C" w:tentative="1">
      <w:start w:val="1"/>
      <w:numFmt w:val="bullet"/>
      <w:lvlText w:val="•"/>
      <w:lvlJc w:val="left"/>
      <w:pPr>
        <w:tabs>
          <w:tab w:val="num" w:pos="4320"/>
        </w:tabs>
        <w:ind w:left="4320" w:hanging="360"/>
      </w:pPr>
      <w:rPr>
        <w:rFonts w:ascii="Times New Roman" w:hAnsi="Times New Roman" w:hint="default"/>
      </w:rPr>
    </w:lvl>
    <w:lvl w:ilvl="6" w:tplc="D3A60F6A" w:tentative="1">
      <w:start w:val="1"/>
      <w:numFmt w:val="bullet"/>
      <w:lvlText w:val="•"/>
      <w:lvlJc w:val="left"/>
      <w:pPr>
        <w:tabs>
          <w:tab w:val="num" w:pos="5040"/>
        </w:tabs>
        <w:ind w:left="5040" w:hanging="360"/>
      </w:pPr>
      <w:rPr>
        <w:rFonts w:ascii="Times New Roman" w:hAnsi="Times New Roman" w:hint="default"/>
      </w:rPr>
    </w:lvl>
    <w:lvl w:ilvl="7" w:tplc="BCF48DDC" w:tentative="1">
      <w:start w:val="1"/>
      <w:numFmt w:val="bullet"/>
      <w:lvlText w:val="•"/>
      <w:lvlJc w:val="left"/>
      <w:pPr>
        <w:tabs>
          <w:tab w:val="num" w:pos="5760"/>
        </w:tabs>
        <w:ind w:left="5760" w:hanging="360"/>
      </w:pPr>
      <w:rPr>
        <w:rFonts w:ascii="Times New Roman" w:hAnsi="Times New Roman" w:hint="default"/>
      </w:rPr>
    </w:lvl>
    <w:lvl w:ilvl="8" w:tplc="D6C6275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47309E0"/>
    <w:multiLevelType w:val="hybridMultilevel"/>
    <w:tmpl w:val="ED601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065CDA"/>
    <w:multiLevelType w:val="hybridMultilevel"/>
    <w:tmpl w:val="BE62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BC0939"/>
    <w:multiLevelType w:val="hybridMultilevel"/>
    <w:tmpl w:val="5BDEE4D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E482E1F"/>
    <w:multiLevelType w:val="hybridMultilevel"/>
    <w:tmpl w:val="3E2A3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84259"/>
    <w:multiLevelType w:val="hybridMultilevel"/>
    <w:tmpl w:val="30E8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22350"/>
    <w:multiLevelType w:val="hybridMultilevel"/>
    <w:tmpl w:val="C7BC3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F03469"/>
    <w:multiLevelType w:val="hybridMultilevel"/>
    <w:tmpl w:val="D96A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B30E89"/>
    <w:multiLevelType w:val="hybridMultilevel"/>
    <w:tmpl w:val="B7DC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840F57"/>
    <w:multiLevelType w:val="hybridMultilevel"/>
    <w:tmpl w:val="60E8FBA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53A1D41"/>
    <w:multiLevelType w:val="hybridMultilevel"/>
    <w:tmpl w:val="DC6E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A46071"/>
    <w:multiLevelType w:val="hybridMultilevel"/>
    <w:tmpl w:val="34DE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463642"/>
    <w:multiLevelType w:val="hybridMultilevel"/>
    <w:tmpl w:val="B690389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84B543C"/>
    <w:multiLevelType w:val="hybridMultilevel"/>
    <w:tmpl w:val="5906B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9D26875"/>
    <w:multiLevelType w:val="hybridMultilevel"/>
    <w:tmpl w:val="4B3E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A345CC"/>
    <w:multiLevelType w:val="hybridMultilevel"/>
    <w:tmpl w:val="20360780"/>
    <w:lvl w:ilvl="0" w:tplc="5F9421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3AB2117E"/>
    <w:multiLevelType w:val="hybridMultilevel"/>
    <w:tmpl w:val="654C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660AB4"/>
    <w:multiLevelType w:val="hybridMultilevel"/>
    <w:tmpl w:val="ACD8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5F691A"/>
    <w:multiLevelType w:val="hybridMultilevel"/>
    <w:tmpl w:val="EC44853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5FD3590"/>
    <w:multiLevelType w:val="hybridMultilevel"/>
    <w:tmpl w:val="0B58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F8390E"/>
    <w:multiLevelType w:val="hybridMultilevel"/>
    <w:tmpl w:val="1EDC3E2C"/>
    <w:lvl w:ilvl="0" w:tplc="AD785F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9E92744"/>
    <w:multiLevelType w:val="hybridMultilevel"/>
    <w:tmpl w:val="C9FE9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9A0FA2"/>
    <w:multiLevelType w:val="hybridMultilevel"/>
    <w:tmpl w:val="E5F6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692527"/>
    <w:multiLevelType w:val="hybridMultilevel"/>
    <w:tmpl w:val="76CC0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E0443F9"/>
    <w:multiLevelType w:val="hybridMultilevel"/>
    <w:tmpl w:val="E9DA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2A5CB9"/>
    <w:multiLevelType w:val="hybridMultilevel"/>
    <w:tmpl w:val="8526615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51B71C76"/>
    <w:multiLevelType w:val="hybridMultilevel"/>
    <w:tmpl w:val="26FCD3C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2B235BA"/>
    <w:multiLevelType w:val="hybridMultilevel"/>
    <w:tmpl w:val="D98C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8C6E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4D827D0"/>
    <w:multiLevelType w:val="hybridMultilevel"/>
    <w:tmpl w:val="1C2A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AD73422"/>
    <w:multiLevelType w:val="hybridMultilevel"/>
    <w:tmpl w:val="67C46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DE11B1"/>
    <w:multiLevelType w:val="hybridMultilevel"/>
    <w:tmpl w:val="C29A2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F14DBC"/>
    <w:multiLevelType w:val="hybridMultilevel"/>
    <w:tmpl w:val="BF1AD4BA"/>
    <w:lvl w:ilvl="0" w:tplc="9078BA2A">
      <w:start w:val="1"/>
      <w:numFmt w:val="bullet"/>
      <w:lvlText w:val="•"/>
      <w:lvlJc w:val="left"/>
      <w:pPr>
        <w:tabs>
          <w:tab w:val="num" w:pos="720"/>
        </w:tabs>
        <w:ind w:left="720" w:hanging="360"/>
      </w:pPr>
      <w:rPr>
        <w:rFonts w:ascii="Times New Roman" w:hAnsi="Times New Roman" w:hint="default"/>
      </w:rPr>
    </w:lvl>
    <w:lvl w:ilvl="1" w:tplc="4B9297AA" w:tentative="1">
      <w:start w:val="1"/>
      <w:numFmt w:val="bullet"/>
      <w:lvlText w:val="•"/>
      <w:lvlJc w:val="left"/>
      <w:pPr>
        <w:tabs>
          <w:tab w:val="num" w:pos="1440"/>
        </w:tabs>
        <w:ind w:left="1440" w:hanging="360"/>
      </w:pPr>
      <w:rPr>
        <w:rFonts w:ascii="Times New Roman" w:hAnsi="Times New Roman" w:hint="default"/>
      </w:rPr>
    </w:lvl>
    <w:lvl w:ilvl="2" w:tplc="E90626B0" w:tentative="1">
      <w:start w:val="1"/>
      <w:numFmt w:val="bullet"/>
      <w:lvlText w:val="•"/>
      <w:lvlJc w:val="left"/>
      <w:pPr>
        <w:tabs>
          <w:tab w:val="num" w:pos="2160"/>
        </w:tabs>
        <w:ind w:left="2160" w:hanging="360"/>
      </w:pPr>
      <w:rPr>
        <w:rFonts w:ascii="Times New Roman" w:hAnsi="Times New Roman" w:hint="default"/>
      </w:rPr>
    </w:lvl>
    <w:lvl w:ilvl="3" w:tplc="79E84B98" w:tentative="1">
      <w:start w:val="1"/>
      <w:numFmt w:val="bullet"/>
      <w:lvlText w:val="•"/>
      <w:lvlJc w:val="left"/>
      <w:pPr>
        <w:tabs>
          <w:tab w:val="num" w:pos="2880"/>
        </w:tabs>
        <w:ind w:left="2880" w:hanging="360"/>
      </w:pPr>
      <w:rPr>
        <w:rFonts w:ascii="Times New Roman" w:hAnsi="Times New Roman" w:hint="default"/>
      </w:rPr>
    </w:lvl>
    <w:lvl w:ilvl="4" w:tplc="60F61920" w:tentative="1">
      <w:start w:val="1"/>
      <w:numFmt w:val="bullet"/>
      <w:lvlText w:val="•"/>
      <w:lvlJc w:val="left"/>
      <w:pPr>
        <w:tabs>
          <w:tab w:val="num" w:pos="3600"/>
        </w:tabs>
        <w:ind w:left="3600" w:hanging="360"/>
      </w:pPr>
      <w:rPr>
        <w:rFonts w:ascii="Times New Roman" w:hAnsi="Times New Roman" w:hint="default"/>
      </w:rPr>
    </w:lvl>
    <w:lvl w:ilvl="5" w:tplc="44944A6A" w:tentative="1">
      <w:start w:val="1"/>
      <w:numFmt w:val="bullet"/>
      <w:lvlText w:val="•"/>
      <w:lvlJc w:val="left"/>
      <w:pPr>
        <w:tabs>
          <w:tab w:val="num" w:pos="4320"/>
        </w:tabs>
        <w:ind w:left="4320" w:hanging="360"/>
      </w:pPr>
      <w:rPr>
        <w:rFonts w:ascii="Times New Roman" w:hAnsi="Times New Roman" w:hint="default"/>
      </w:rPr>
    </w:lvl>
    <w:lvl w:ilvl="6" w:tplc="4FB41320" w:tentative="1">
      <w:start w:val="1"/>
      <w:numFmt w:val="bullet"/>
      <w:lvlText w:val="•"/>
      <w:lvlJc w:val="left"/>
      <w:pPr>
        <w:tabs>
          <w:tab w:val="num" w:pos="5040"/>
        </w:tabs>
        <w:ind w:left="5040" w:hanging="360"/>
      </w:pPr>
      <w:rPr>
        <w:rFonts w:ascii="Times New Roman" w:hAnsi="Times New Roman" w:hint="default"/>
      </w:rPr>
    </w:lvl>
    <w:lvl w:ilvl="7" w:tplc="FA320E5C" w:tentative="1">
      <w:start w:val="1"/>
      <w:numFmt w:val="bullet"/>
      <w:lvlText w:val="•"/>
      <w:lvlJc w:val="left"/>
      <w:pPr>
        <w:tabs>
          <w:tab w:val="num" w:pos="5760"/>
        </w:tabs>
        <w:ind w:left="5760" w:hanging="360"/>
      </w:pPr>
      <w:rPr>
        <w:rFonts w:ascii="Times New Roman" w:hAnsi="Times New Roman" w:hint="default"/>
      </w:rPr>
    </w:lvl>
    <w:lvl w:ilvl="8" w:tplc="26D8B014"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68B53FD1"/>
    <w:multiLevelType w:val="hybridMultilevel"/>
    <w:tmpl w:val="619AC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6B6092"/>
    <w:multiLevelType w:val="hybridMultilevel"/>
    <w:tmpl w:val="11A64D7E"/>
    <w:lvl w:ilvl="0" w:tplc="6078599A">
      <w:start w:val="1"/>
      <w:numFmt w:val="bullet"/>
      <w:lvlText w:val="•"/>
      <w:lvlJc w:val="left"/>
      <w:pPr>
        <w:tabs>
          <w:tab w:val="num" w:pos="720"/>
        </w:tabs>
        <w:ind w:left="720" w:hanging="360"/>
      </w:pPr>
      <w:rPr>
        <w:rFonts w:ascii="Times New Roman" w:hAnsi="Times New Roman" w:hint="default"/>
      </w:rPr>
    </w:lvl>
    <w:lvl w:ilvl="1" w:tplc="EFF8C19E" w:tentative="1">
      <w:start w:val="1"/>
      <w:numFmt w:val="bullet"/>
      <w:lvlText w:val="•"/>
      <w:lvlJc w:val="left"/>
      <w:pPr>
        <w:tabs>
          <w:tab w:val="num" w:pos="1440"/>
        </w:tabs>
        <w:ind w:left="1440" w:hanging="360"/>
      </w:pPr>
      <w:rPr>
        <w:rFonts w:ascii="Times New Roman" w:hAnsi="Times New Roman" w:hint="default"/>
      </w:rPr>
    </w:lvl>
    <w:lvl w:ilvl="2" w:tplc="3DD48136" w:tentative="1">
      <w:start w:val="1"/>
      <w:numFmt w:val="bullet"/>
      <w:lvlText w:val="•"/>
      <w:lvlJc w:val="left"/>
      <w:pPr>
        <w:tabs>
          <w:tab w:val="num" w:pos="2160"/>
        </w:tabs>
        <w:ind w:left="2160" w:hanging="360"/>
      </w:pPr>
      <w:rPr>
        <w:rFonts w:ascii="Times New Roman" w:hAnsi="Times New Roman" w:hint="default"/>
      </w:rPr>
    </w:lvl>
    <w:lvl w:ilvl="3" w:tplc="9A5E7904" w:tentative="1">
      <w:start w:val="1"/>
      <w:numFmt w:val="bullet"/>
      <w:lvlText w:val="•"/>
      <w:lvlJc w:val="left"/>
      <w:pPr>
        <w:tabs>
          <w:tab w:val="num" w:pos="2880"/>
        </w:tabs>
        <w:ind w:left="2880" w:hanging="360"/>
      </w:pPr>
      <w:rPr>
        <w:rFonts w:ascii="Times New Roman" w:hAnsi="Times New Roman" w:hint="default"/>
      </w:rPr>
    </w:lvl>
    <w:lvl w:ilvl="4" w:tplc="05224D5A" w:tentative="1">
      <w:start w:val="1"/>
      <w:numFmt w:val="bullet"/>
      <w:lvlText w:val="•"/>
      <w:lvlJc w:val="left"/>
      <w:pPr>
        <w:tabs>
          <w:tab w:val="num" w:pos="3600"/>
        </w:tabs>
        <w:ind w:left="3600" w:hanging="360"/>
      </w:pPr>
      <w:rPr>
        <w:rFonts w:ascii="Times New Roman" w:hAnsi="Times New Roman" w:hint="default"/>
      </w:rPr>
    </w:lvl>
    <w:lvl w:ilvl="5" w:tplc="F8BC034E" w:tentative="1">
      <w:start w:val="1"/>
      <w:numFmt w:val="bullet"/>
      <w:lvlText w:val="•"/>
      <w:lvlJc w:val="left"/>
      <w:pPr>
        <w:tabs>
          <w:tab w:val="num" w:pos="4320"/>
        </w:tabs>
        <w:ind w:left="4320" w:hanging="360"/>
      </w:pPr>
      <w:rPr>
        <w:rFonts w:ascii="Times New Roman" w:hAnsi="Times New Roman" w:hint="default"/>
      </w:rPr>
    </w:lvl>
    <w:lvl w:ilvl="6" w:tplc="123CD52A" w:tentative="1">
      <w:start w:val="1"/>
      <w:numFmt w:val="bullet"/>
      <w:lvlText w:val="•"/>
      <w:lvlJc w:val="left"/>
      <w:pPr>
        <w:tabs>
          <w:tab w:val="num" w:pos="5040"/>
        </w:tabs>
        <w:ind w:left="5040" w:hanging="360"/>
      </w:pPr>
      <w:rPr>
        <w:rFonts w:ascii="Times New Roman" w:hAnsi="Times New Roman" w:hint="default"/>
      </w:rPr>
    </w:lvl>
    <w:lvl w:ilvl="7" w:tplc="54A81CA6" w:tentative="1">
      <w:start w:val="1"/>
      <w:numFmt w:val="bullet"/>
      <w:lvlText w:val="•"/>
      <w:lvlJc w:val="left"/>
      <w:pPr>
        <w:tabs>
          <w:tab w:val="num" w:pos="5760"/>
        </w:tabs>
        <w:ind w:left="5760" w:hanging="360"/>
      </w:pPr>
      <w:rPr>
        <w:rFonts w:ascii="Times New Roman" w:hAnsi="Times New Roman" w:hint="default"/>
      </w:rPr>
    </w:lvl>
    <w:lvl w:ilvl="8" w:tplc="4EB043C6"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6B515514"/>
    <w:multiLevelType w:val="hybridMultilevel"/>
    <w:tmpl w:val="E9BECF2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6EC97748"/>
    <w:multiLevelType w:val="hybridMultilevel"/>
    <w:tmpl w:val="B8DA0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6197F32"/>
    <w:multiLevelType w:val="hybridMultilevel"/>
    <w:tmpl w:val="CB6C9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644654E"/>
    <w:multiLevelType w:val="hybridMultilevel"/>
    <w:tmpl w:val="0B86872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775B2E10"/>
    <w:multiLevelType w:val="hybridMultilevel"/>
    <w:tmpl w:val="B290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2"/>
  </w:num>
  <w:num w:numId="3">
    <w:abstractNumId w:val="45"/>
  </w:num>
  <w:num w:numId="4">
    <w:abstractNumId w:val="13"/>
  </w:num>
  <w:num w:numId="5">
    <w:abstractNumId w:val="6"/>
  </w:num>
  <w:num w:numId="6">
    <w:abstractNumId w:val="1"/>
  </w:num>
  <w:num w:numId="7">
    <w:abstractNumId w:val="15"/>
  </w:num>
  <w:num w:numId="8">
    <w:abstractNumId w:val="8"/>
  </w:num>
  <w:num w:numId="9">
    <w:abstractNumId w:val="37"/>
  </w:num>
  <w:num w:numId="10">
    <w:abstractNumId w:val="39"/>
  </w:num>
  <w:num w:numId="11">
    <w:abstractNumId w:val="21"/>
  </w:num>
  <w:num w:numId="12">
    <w:abstractNumId w:val="11"/>
  </w:num>
  <w:num w:numId="13">
    <w:abstractNumId w:val="19"/>
  </w:num>
  <w:num w:numId="14">
    <w:abstractNumId w:val="34"/>
  </w:num>
  <w:num w:numId="15">
    <w:abstractNumId w:val="9"/>
  </w:num>
  <w:num w:numId="16">
    <w:abstractNumId w:val="52"/>
  </w:num>
  <w:num w:numId="17">
    <w:abstractNumId w:val="55"/>
  </w:num>
  <w:num w:numId="18">
    <w:abstractNumId w:val="38"/>
  </w:num>
  <w:num w:numId="19">
    <w:abstractNumId w:val="41"/>
  </w:num>
  <w:num w:numId="20">
    <w:abstractNumId w:val="22"/>
  </w:num>
  <w:num w:numId="21">
    <w:abstractNumId w:val="26"/>
  </w:num>
  <w:num w:numId="22">
    <w:abstractNumId w:val="3"/>
  </w:num>
  <w:num w:numId="23">
    <w:abstractNumId w:val="17"/>
  </w:num>
  <w:num w:numId="24">
    <w:abstractNumId w:val="49"/>
  </w:num>
  <w:num w:numId="25">
    <w:abstractNumId w:val="51"/>
  </w:num>
  <w:num w:numId="26">
    <w:abstractNumId w:val="25"/>
  </w:num>
  <w:num w:numId="27">
    <w:abstractNumId w:val="54"/>
  </w:num>
  <w:num w:numId="28">
    <w:abstractNumId w:val="18"/>
  </w:num>
  <w:num w:numId="29">
    <w:abstractNumId w:val="0"/>
  </w:num>
  <w:num w:numId="30">
    <w:abstractNumId w:val="27"/>
  </w:num>
  <w:num w:numId="31">
    <w:abstractNumId w:val="30"/>
  </w:num>
  <w:num w:numId="32">
    <w:abstractNumId w:val="28"/>
  </w:num>
  <w:num w:numId="33">
    <w:abstractNumId w:val="29"/>
  </w:num>
  <w:num w:numId="34">
    <w:abstractNumId w:val="4"/>
  </w:num>
  <w:num w:numId="35">
    <w:abstractNumId w:val="16"/>
  </w:num>
  <w:num w:numId="36">
    <w:abstractNumId w:val="20"/>
  </w:num>
  <w:num w:numId="37">
    <w:abstractNumId w:val="35"/>
  </w:num>
  <w:num w:numId="38">
    <w:abstractNumId w:val="43"/>
  </w:num>
  <w:num w:numId="39">
    <w:abstractNumId w:val="4"/>
  </w:num>
  <w:num w:numId="40">
    <w:abstractNumId w:val="24"/>
  </w:num>
  <w:num w:numId="41">
    <w:abstractNumId w:val="33"/>
  </w:num>
  <w:num w:numId="42">
    <w:abstractNumId w:val="44"/>
  </w:num>
  <w:num w:numId="43">
    <w:abstractNumId w:val="5"/>
  </w:num>
  <w:num w:numId="44">
    <w:abstractNumId w:val="10"/>
  </w:num>
  <w:num w:numId="45">
    <w:abstractNumId w:val="48"/>
  </w:num>
  <w:num w:numId="46">
    <w:abstractNumId w:val="46"/>
  </w:num>
  <w:num w:numId="47">
    <w:abstractNumId w:val="12"/>
  </w:num>
  <w:num w:numId="48">
    <w:abstractNumId w:val="23"/>
  </w:num>
  <w:num w:numId="49">
    <w:abstractNumId w:val="53"/>
  </w:num>
  <w:num w:numId="50">
    <w:abstractNumId w:val="7"/>
  </w:num>
  <w:num w:numId="51">
    <w:abstractNumId w:val="36"/>
  </w:num>
  <w:num w:numId="52">
    <w:abstractNumId w:val="2"/>
  </w:num>
  <w:num w:numId="53">
    <w:abstractNumId w:val="14"/>
  </w:num>
  <w:num w:numId="54">
    <w:abstractNumId w:val="47"/>
  </w:num>
  <w:num w:numId="55">
    <w:abstractNumId w:val="31"/>
  </w:num>
  <w:num w:numId="56">
    <w:abstractNumId w:val="56"/>
  </w:num>
  <w:num w:numId="57">
    <w:abstractNumId w:val="50"/>
  </w:num>
  <w:num w:numId="58">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8"/>
    <w:rsid w:val="00001BC0"/>
    <w:rsid w:val="00031FCF"/>
    <w:rsid w:val="000407DC"/>
    <w:rsid w:val="000504BE"/>
    <w:rsid w:val="00060894"/>
    <w:rsid w:val="0007219F"/>
    <w:rsid w:val="00072E1D"/>
    <w:rsid w:val="000905A0"/>
    <w:rsid w:val="000965E2"/>
    <w:rsid w:val="000C4AEA"/>
    <w:rsid w:val="000D0278"/>
    <w:rsid w:val="000E0D4B"/>
    <w:rsid w:val="000E0E98"/>
    <w:rsid w:val="000F152A"/>
    <w:rsid w:val="00123217"/>
    <w:rsid w:val="00126EE8"/>
    <w:rsid w:val="001335A7"/>
    <w:rsid w:val="001638CB"/>
    <w:rsid w:val="00166982"/>
    <w:rsid w:val="00167F73"/>
    <w:rsid w:val="00174082"/>
    <w:rsid w:val="001A0D96"/>
    <w:rsid w:val="001A19F5"/>
    <w:rsid w:val="001B2B13"/>
    <w:rsid w:val="001C098B"/>
    <w:rsid w:val="001F12E8"/>
    <w:rsid w:val="002000BB"/>
    <w:rsid w:val="00202176"/>
    <w:rsid w:val="0021103F"/>
    <w:rsid w:val="00226A1B"/>
    <w:rsid w:val="00231991"/>
    <w:rsid w:val="00236CEC"/>
    <w:rsid w:val="002430CA"/>
    <w:rsid w:val="002430F9"/>
    <w:rsid w:val="0024600C"/>
    <w:rsid w:val="00264600"/>
    <w:rsid w:val="0026645B"/>
    <w:rsid w:val="00266883"/>
    <w:rsid w:val="002669D4"/>
    <w:rsid w:val="00277EA3"/>
    <w:rsid w:val="002A6904"/>
    <w:rsid w:val="002A74DF"/>
    <w:rsid w:val="002B6262"/>
    <w:rsid w:val="002C56C3"/>
    <w:rsid w:val="002E1BA3"/>
    <w:rsid w:val="002E3BE5"/>
    <w:rsid w:val="002F4994"/>
    <w:rsid w:val="002F664B"/>
    <w:rsid w:val="003014B9"/>
    <w:rsid w:val="00314DC8"/>
    <w:rsid w:val="00316523"/>
    <w:rsid w:val="00326F6C"/>
    <w:rsid w:val="003441EA"/>
    <w:rsid w:val="003574AB"/>
    <w:rsid w:val="003751DA"/>
    <w:rsid w:val="00387954"/>
    <w:rsid w:val="003A21EC"/>
    <w:rsid w:val="003B2A42"/>
    <w:rsid w:val="003B2E5B"/>
    <w:rsid w:val="003B6672"/>
    <w:rsid w:val="003D36E3"/>
    <w:rsid w:val="003D66F8"/>
    <w:rsid w:val="003D69F7"/>
    <w:rsid w:val="00420F9C"/>
    <w:rsid w:val="00436DB9"/>
    <w:rsid w:val="00446CD3"/>
    <w:rsid w:val="00453F48"/>
    <w:rsid w:val="004556FC"/>
    <w:rsid w:val="00467CA9"/>
    <w:rsid w:val="00491244"/>
    <w:rsid w:val="00495D63"/>
    <w:rsid w:val="004A3DC1"/>
    <w:rsid w:val="004A56A5"/>
    <w:rsid w:val="004B090C"/>
    <w:rsid w:val="004B239D"/>
    <w:rsid w:val="004C2389"/>
    <w:rsid w:val="004C5482"/>
    <w:rsid w:val="004D282A"/>
    <w:rsid w:val="004F4CF0"/>
    <w:rsid w:val="004F7A68"/>
    <w:rsid w:val="00501565"/>
    <w:rsid w:val="00501A69"/>
    <w:rsid w:val="005176EC"/>
    <w:rsid w:val="005325BB"/>
    <w:rsid w:val="00534486"/>
    <w:rsid w:val="00542E7A"/>
    <w:rsid w:val="00555A21"/>
    <w:rsid w:val="00587EF9"/>
    <w:rsid w:val="005A0B3D"/>
    <w:rsid w:val="005C5C3D"/>
    <w:rsid w:val="005E4506"/>
    <w:rsid w:val="005E6D2D"/>
    <w:rsid w:val="005F0C6B"/>
    <w:rsid w:val="005F6811"/>
    <w:rsid w:val="005F7C9D"/>
    <w:rsid w:val="00607A60"/>
    <w:rsid w:val="00632140"/>
    <w:rsid w:val="006377B1"/>
    <w:rsid w:val="0064566B"/>
    <w:rsid w:val="006560BE"/>
    <w:rsid w:val="00666D4F"/>
    <w:rsid w:val="00672B6E"/>
    <w:rsid w:val="006756E4"/>
    <w:rsid w:val="006957A8"/>
    <w:rsid w:val="006A1653"/>
    <w:rsid w:val="006A51A2"/>
    <w:rsid w:val="006B4B50"/>
    <w:rsid w:val="006E400E"/>
    <w:rsid w:val="006F20BB"/>
    <w:rsid w:val="00707C54"/>
    <w:rsid w:val="00715D93"/>
    <w:rsid w:val="0072151D"/>
    <w:rsid w:val="00735AAF"/>
    <w:rsid w:val="007426D7"/>
    <w:rsid w:val="00782DF3"/>
    <w:rsid w:val="00783296"/>
    <w:rsid w:val="00787296"/>
    <w:rsid w:val="007B5FFD"/>
    <w:rsid w:val="007B7262"/>
    <w:rsid w:val="007C1EED"/>
    <w:rsid w:val="007D5C11"/>
    <w:rsid w:val="007F0DC7"/>
    <w:rsid w:val="007F1275"/>
    <w:rsid w:val="007F1FE1"/>
    <w:rsid w:val="007F457B"/>
    <w:rsid w:val="007F643E"/>
    <w:rsid w:val="00800899"/>
    <w:rsid w:val="00832A94"/>
    <w:rsid w:val="00851B63"/>
    <w:rsid w:val="00874B48"/>
    <w:rsid w:val="0089688D"/>
    <w:rsid w:val="008B60B8"/>
    <w:rsid w:val="008D7A76"/>
    <w:rsid w:val="008E1BB4"/>
    <w:rsid w:val="008F0C43"/>
    <w:rsid w:val="008F34E4"/>
    <w:rsid w:val="008F75D6"/>
    <w:rsid w:val="00903E0D"/>
    <w:rsid w:val="00903E23"/>
    <w:rsid w:val="0090613C"/>
    <w:rsid w:val="00913DC4"/>
    <w:rsid w:val="009146CA"/>
    <w:rsid w:val="00915445"/>
    <w:rsid w:val="00930629"/>
    <w:rsid w:val="00937B82"/>
    <w:rsid w:val="00942858"/>
    <w:rsid w:val="00950A68"/>
    <w:rsid w:val="0096029E"/>
    <w:rsid w:val="00962BB1"/>
    <w:rsid w:val="00972E29"/>
    <w:rsid w:val="00980073"/>
    <w:rsid w:val="00993C78"/>
    <w:rsid w:val="00996890"/>
    <w:rsid w:val="009A11A8"/>
    <w:rsid w:val="009A3B4C"/>
    <w:rsid w:val="009A3F44"/>
    <w:rsid w:val="009B276F"/>
    <w:rsid w:val="009B3B3D"/>
    <w:rsid w:val="009C4DE6"/>
    <w:rsid w:val="009C7339"/>
    <w:rsid w:val="009D100E"/>
    <w:rsid w:val="009D78B0"/>
    <w:rsid w:val="009F2A90"/>
    <w:rsid w:val="009F3BC2"/>
    <w:rsid w:val="00A027DA"/>
    <w:rsid w:val="00A05ED0"/>
    <w:rsid w:val="00A165BF"/>
    <w:rsid w:val="00A178E3"/>
    <w:rsid w:val="00A30479"/>
    <w:rsid w:val="00A461EB"/>
    <w:rsid w:val="00A52FD9"/>
    <w:rsid w:val="00A71FE7"/>
    <w:rsid w:val="00A75F87"/>
    <w:rsid w:val="00A76540"/>
    <w:rsid w:val="00A9721B"/>
    <w:rsid w:val="00AA06E7"/>
    <w:rsid w:val="00AA5FD8"/>
    <w:rsid w:val="00AA6244"/>
    <w:rsid w:val="00AB675F"/>
    <w:rsid w:val="00AC1418"/>
    <w:rsid w:val="00AD5188"/>
    <w:rsid w:val="00AF0C36"/>
    <w:rsid w:val="00AF6627"/>
    <w:rsid w:val="00B03AD8"/>
    <w:rsid w:val="00B17002"/>
    <w:rsid w:val="00B344B8"/>
    <w:rsid w:val="00B43A31"/>
    <w:rsid w:val="00B44D38"/>
    <w:rsid w:val="00B65D88"/>
    <w:rsid w:val="00B72016"/>
    <w:rsid w:val="00B754ED"/>
    <w:rsid w:val="00B7756D"/>
    <w:rsid w:val="00BA3F7D"/>
    <w:rsid w:val="00BC793E"/>
    <w:rsid w:val="00BF2A6C"/>
    <w:rsid w:val="00C0216F"/>
    <w:rsid w:val="00C1689B"/>
    <w:rsid w:val="00C364CE"/>
    <w:rsid w:val="00C4094A"/>
    <w:rsid w:val="00C42C41"/>
    <w:rsid w:val="00C6284D"/>
    <w:rsid w:val="00C628B1"/>
    <w:rsid w:val="00C62C88"/>
    <w:rsid w:val="00C73398"/>
    <w:rsid w:val="00C76466"/>
    <w:rsid w:val="00C831DE"/>
    <w:rsid w:val="00C85D73"/>
    <w:rsid w:val="00CC3329"/>
    <w:rsid w:val="00CC442A"/>
    <w:rsid w:val="00CC48D5"/>
    <w:rsid w:val="00CC7881"/>
    <w:rsid w:val="00CD7CB3"/>
    <w:rsid w:val="00D20EDE"/>
    <w:rsid w:val="00D27E9C"/>
    <w:rsid w:val="00D316AA"/>
    <w:rsid w:val="00D32475"/>
    <w:rsid w:val="00D341BE"/>
    <w:rsid w:val="00D34C98"/>
    <w:rsid w:val="00D51FC6"/>
    <w:rsid w:val="00D7299E"/>
    <w:rsid w:val="00D86F45"/>
    <w:rsid w:val="00D9280A"/>
    <w:rsid w:val="00DB1751"/>
    <w:rsid w:val="00DC6269"/>
    <w:rsid w:val="00DF3498"/>
    <w:rsid w:val="00DF3562"/>
    <w:rsid w:val="00DF36BF"/>
    <w:rsid w:val="00E00575"/>
    <w:rsid w:val="00E067D5"/>
    <w:rsid w:val="00E06E16"/>
    <w:rsid w:val="00E13255"/>
    <w:rsid w:val="00E13A26"/>
    <w:rsid w:val="00E2091B"/>
    <w:rsid w:val="00E25D2A"/>
    <w:rsid w:val="00E34B66"/>
    <w:rsid w:val="00E355BD"/>
    <w:rsid w:val="00E52ECA"/>
    <w:rsid w:val="00E54284"/>
    <w:rsid w:val="00E66D6B"/>
    <w:rsid w:val="00E71715"/>
    <w:rsid w:val="00E952E0"/>
    <w:rsid w:val="00E968E8"/>
    <w:rsid w:val="00EA4289"/>
    <w:rsid w:val="00EA5645"/>
    <w:rsid w:val="00EE1E42"/>
    <w:rsid w:val="00EF61B6"/>
    <w:rsid w:val="00F31FFF"/>
    <w:rsid w:val="00F426B5"/>
    <w:rsid w:val="00F4424C"/>
    <w:rsid w:val="00F44FF8"/>
    <w:rsid w:val="00F819D2"/>
    <w:rsid w:val="00FA14AD"/>
    <w:rsid w:val="00FA2A0F"/>
    <w:rsid w:val="00FA3827"/>
    <w:rsid w:val="00FB5049"/>
    <w:rsid w:val="00FB5241"/>
    <w:rsid w:val="00FF4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57C0"/>
  <w15:docId w15:val="{FF523CC7-E176-4D24-A1B8-EB05531E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F4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B65D88"/>
    <w:pPr>
      <w:keepNext/>
      <w:tabs>
        <w:tab w:val="left" w:pos="-720"/>
        <w:tab w:val="left" w:pos="0"/>
        <w:tab w:val="left" w:pos="720"/>
      </w:tabs>
      <w:outlineLvl w:val="3"/>
    </w:pPr>
    <w:rPr>
      <w:rFonts w:ascii="Arial" w:hAnsi="Arial" w:cs="Arial"/>
      <w:b/>
      <w:bCs/>
      <w:color w:val="FF0000"/>
    </w:rPr>
  </w:style>
  <w:style w:type="paragraph" w:styleId="Heading7">
    <w:name w:val="heading 7"/>
    <w:basedOn w:val="Normal"/>
    <w:next w:val="Normal"/>
    <w:link w:val="Heading7Char"/>
    <w:uiPriority w:val="9"/>
    <w:unhideWhenUsed/>
    <w:qFormat/>
    <w:rsid w:val="00126EE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F7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A3F7D"/>
    <w:rPr>
      <w:rFonts w:ascii="Tahoma" w:hAnsi="Tahoma" w:cs="Tahoma"/>
      <w:sz w:val="16"/>
      <w:szCs w:val="16"/>
    </w:rPr>
  </w:style>
  <w:style w:type="paragraph" w:styleId="BodyText">
    <w:name w:val="Body Text"/>
    <w:basedOn w:val="Normal"/>
    <w:link w:val="BodyTextChar"/>
    <w:rsid w:val="008F75D6"/>
    <w:rPr>
      <w:b/>
      <w:bCs/>
    </w:rPr>
  </w:style>
  <w:style w:type="character" w:customStyle="1" w:styleId="BodyTextChar">
    <w:name w:val="Body Text Char"/>
    <w:basedOn w:val="DefaultParagraphFont"/>
    <w:link w:val="BodyText"/>
    <w:rsid w:val="008F75D6"/>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F75D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F75D6"/>
  </w:style>
  <w:style w:type="paragraph" w:styleId="Footer">
    <w:name w:val="footer"/>
    <w:basedOn w:val="Normal"/>
    <w:link w:val="FooterChar"/>
    <w:uiPriority w:val="99"/>
    <w:unhideWhenUsed/>
    <w:rsid w:val="008F75D6"/>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F75D6"/>
  </w:style>
  <w:style w:type="paragraph" w:styleId="NoSpacing">
    <w:name w:val="No Spacing"/>
    <w:uiPriority w:val="1"/>
    <w:qFormat/>
    <w:rsid w:val="004556FC"/>
    <w:pPr>
      <w:spacing w:after="0" w:line="240" w:lineRule="auto"/>
    </w:pPr>
  </w:style>
  <w:style w:type="table" w:styleId="TableGrid">
    <w:name w:val="Table Grid"/>
    <w:basedOn w:val="TableNormal"/>
    <w:uiPriority w:val="59"/>
    <w:rsid w:val="0049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86F45"/>
    <w:rPr>
      <w:color w:val="0000FF"/>
      <w:u w:val="single"/>
    </w:rPr>
  </w:style>
  <w:style w:type="paragraph" w:styleId="ListParagraph">
    <w:name w:val="List Paragraph"/>
    <w:basedOn w:val="Normal"/>
    <w:uiPriority w:val="34"/>
    <w:qFormat/>
    <w:rsid w:val="00A30479"/>
    <w:pPr>
      <w:ind w:left="720"/>
      <w:contextualSpacing/>
    </w:pPr>
  </w:style>
  <w:style w:type="paragraph" w:customStyle="1" w:styleId="Default">
    <w:name w:val="Default"/>
    <w:rsid w:val="00782DF3"/>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semiHidden/>
    <w:rsid w:val="00B65D88"/>
    <w:rPr>
      <w:rFonts w:ascii="Arial" w:eastAsia="Times New Roman" w:hAnsi="Arial" w:cs="Arial"/>
      <w:b/>
      <w:bCs/>
      <w:color w:val="FF0000"/>
      <w:sz w:val="24"/>
      <w:szCs w:val="24"/>
    </w:rPr>
  </w:style>
  <w:style w:type="character" w:customStyle="1" w:styleId="Heading7Char">
    <w:name w:val="Heading 7 Char"/>
    <w:basedOn w:val="DefaultParagraphFont"/>
    <w:link w:val="Heading7"/>
    <w:uiPriority w:val="9"/>
    <w:rsid w:val="00126EE8"/>
    <w:rPr>
      <w:rFonts w:asciiTheme="majorHAnsi" w:eastAsiaTheme="majorEastAsia" w:hAnsiTheme="majorHAnsi" w:cstheme="majorBidi"/>
      <w:i/>
      <w:iCs/>
      <w:color w:val="404040" w:themeColor="text1" w:themeTint="BF"/>
      <w:sz w:val="24"/>
      <w:szCs w:val="24"/>
    </w:rPr>
  </w:style>
  <w:style w:type="character" w:styleId="FollowedHyperlink">
    <w:name w:val="FollowedHyperlink"/>
    <w:basedOn w:val="DefaultParagraphFont"/>
    <w:uiPriority w:val="99"/>
    <w:semiHidden/>
    <w:unhideWhenUsed/>
    <w:rsid w:val="005F0C6B"/>
    <w:rPr>
      <w:color w:val="800080" w:themeColor="followedHyperlink"/>
      <w:u w:val="single"/>
    </w:rPr>
  </w:style>
  <w:style w:type="character" w:customStyle="1" w:styleId="fontstyle01">
    <w:name w:val="fontstyle01"/>
    <w:basedOn w:val="DefaultParagraphFont"/>
    <w:rsid w:val="002669D4"/>
    <w:rPr>
      <w:rFonts w:ascii="ArialMT" w:hAnsi="ArialMT" w:hint="default"/>
      <w:b w:val="0"/>
      <w:bCs w:val="0"/>
      <w:i w:val="0"/>
      <w:iCs w:val="0"/>
      <w:color w:val="000000"/>
      <w:sz w:val="24"/>
      <w:szCs w:val="24"/>
    </w:rPr>
  </w:style>
  <w:style w:type="character" w:customStyle="1" w:styleId="fontstyle21">
    <w:name w:val="fontstyle21"/>
    <w:basedOn w:val="DefaultParagraphFont"/>
    <w:rsid w:val="002669D4"/>
    <w:rPr>
      <w:rFonts w:ascii="Arial-BoldMT" w:hAnsi="Arial-BoldMT" w:hint="default"/>
      <w:b/>
      <w:bCs/>
      <w:i w:val="0"/>
      <w:iCs w:val="0"/>
      <w:color w:val="000000"/>
      <w:sz w:val="24"/>
      <w:szCs w:val="24"/>
    </w:rPr>
  </w:style>
  <w:style w:type="paragraph" w:styleId="EndnoteText">
    <w:name w:val="endnote text"/>
    <w:basedOn w:val="Normal"/>
    <w:link w:val="EndnoteTextChar"/>
    <w:uiPriority w:val="99"/>
    <w:semiHidden/>
    <w:unhideWhenUsed/>
    <w:rsid w:val="00C0216F"/>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C0216F"/>
    <w:rPr>
      <w:sz w:val="20"/>
      <w:szCs w:val="20"/>
    </w:rPr>
  </w:style>
  <w:style w:type="character" w:styleId="EndnoteReference">
    <w:name w:val="endnote reference"/>
    <w:basedOn w:val="DefaultParagraphFont"/>
    <w:uiPriority w:val="99"/>
    <w:semiHidden/>
    <w:unhideWhenUsed/>
    <w:rsid w:val="00C0216F"/>
    <w:rPr>
      <w:vertAlign w:val="superscript"/>
    </w:rPr>
  </w:style>
  <w:style w:type="character" w:styleId="CommentReference">
    <w:name w:val="annotation reference"/>
    <w:basedOn w:val="DefaultParagraphFont"/>
    <w:uiPriority w:val="99"/>
    <w:semiHidden/>
    <w:unhideWhenUsed/>
    <w:rsid w:val="003D69F7"/>
    <w:rPr>
      <w:sz w:val="16"/>
      <w:szCs w:val="16"/>
    </w:rPr>
  </w:style>
  <w:style w:type="paragraph" w:styleId="CommentText">
    <w:name w:val="annotation text"/>
    <w:basedOn w:val="Normal"/>
    <w:link w:val="CommentTextChar"/>
    <w:uiPriority w:val="99"/>
    <w:semiHidden/>
    <w:unhideWhenUsed/>
    <w:rsid w:val="003D69F7"/>
    <w:rPr>
      <w:sz w:val="20"/>
      <w:szCs w:val="20"/>
    </w:rPr>
  </w:style>
  <w:style w:type="character" w:customStyle="1" w:styleId="CommentTextChar">
    <w:name w:val="Comment Text Char"/>
    <w:basedOn w:val="DefaultParagraphFont"/>
    <w:link w:val="CommentText"/>
    <w:uiPriority w:val="99"/>
    <w:semiHidden/>
    <w:rsid w:val="003D69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69F7"/>
    <w:rPr>
      <w:b/>
      <w:bCs/>
    </w:rPr>
  </w:style>
  <w:style w:type="character" w:customStyle="1" w:styleId="CommentSubjectChar">
    <w:name w:val="Comment Subject Char"/>
    <w:basedOn w:val="CommentTextChar"/>
    <w:link w:val="CommentSubject"/>
    <w:uiPriority w:val="99"/>
    <w:semiHidden/>
    <w:rsid w:val="003D69F7"/>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64566B"/>
    <w:pPr>
      <w:widowControl w:val="0"/>
      <w:autoSpaceDE w:val="0"/>
      <w:autoSpaceDN w:val="0"/>
      <w:ind w:left="107"/>
    </w:pPr>
    <w:rPr>
      <w:rFonts w:ascii="Calibri" w:eastAsia="Calibri" w:hAnsi="Calibri" w:cs="Calibri"/>
      <w:sz w:val="22"/>
      <w:szCs w:val="22"/>
      <w:lang w:val="en-US"/>
    </w:rPr>
  </w:style>
  <w:style w:type="character" w:customStyle="1" w:styleId="UnresolvedMention1">
    <w:name w:val="Unresolved Mention1"/>
    <w:basedOn w:val="DefaultParagraphFont"/>
    <w:uiPriority w:val="99"/>
    <w:semiHidden/>
    <w:unhideWhenUsed/>
    <w:rsid w:val="00202176"/>
    <w:rPr>
      <w:color w:val="605E5C"/>
      <w:shd w:val="clear" w:color="auto" w:fill="E1DFDD"/>
    </w:rPr>
  </w:style>
  <w:style w:type="character" w:styleId="UnresolvedMention">
    <w:name w:val="Unresolved Mention"/>
    <w:basedOn w:val="DefaultParagraphFont"/>
    <w:uiPriority w:val="99"/>
    <w:semiHidden/>
    <w:unhideWhenUsed/>
    <w:rsid w:val="00C42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33511">
      <w:bodyDiv w:val="1"/>
      <w:marLeft w:val="0"/>
      <w:marRight w:val="0"/>
      <w:marTop w:val="0"/>
      <w:marBottom w:val="0"/>
      <w:divBdr>
        <w:top w:val="none" w:sz="0" w:space="0" w:color="auto"/>
        <w:left w:val="none" w:sz="0" w:space="0" w:color="auto"/>
        <w:bottom w:val="none" w:sz="0" w:space="0" w:color="auto"/>
        <w:right w:val="none" w:sz="0" w:space="0" w:color="auto"/>
      </w:divBdr>
      <w:divsChild>
        <w:div w:id="738021003">
          <w:marLeft w:val="0"/>
          <w:marRight w:val="0"/>
          <w:marTop w:val="288"/>
          <w:marBottom w:val="0"/>
          <w:divBdr>
            <w:top w:val="none" w:sz="0" w:space="0" w:color="auto"/>
            <w:left w:val="none" w:sz="0" w:space="0" w:color="auto"/>
            <w:bottom w:val="none" w:sz="0" w:space="0" w:color="auto"/>
            <w:right w:val="none" w:sz="0" w:space="0" w:color="auto"/>
          </w:divBdr>
        </w:div>
        <w:div w:id="1957522518">
          <w:marLeft w:val="0"/>
          <w:marRight w:val="0"/>
          <w:marTop w:val="288"/>
          <w:marBottom w:val="0"/>
          <w:divBdr>
            <w:top w:val="none" w:sz="0" w:space="0" w:color="auto"/>
            <w:left w:val="none" w:sz="0" w:space="0" w:color="auto"/>
            <w:bottom w:val="none" w:sz="0" w:space="0" w:color="auto"/>
            <w:right w:val="none" w:sz="0" w:space="0" w:color="auto"/>
          </w:divBdr>
        </w:div>
        <w:div w:id="92895411">
          <w:marLeft w:val="0"/>
          <w:marRight w:val="0"/>
          <w:marTop w:val="288"/>
          <w:marBottom w:val="0"/>
          <w:divBdr>
            <w:top w:val="none" w:sz="0" w:space="0" w:color="auto"/>
            <w:left w:val="none" w:sz="0" w:space="0" w:color="auto"/>
            <w:bottom w:val="none" w:sz="0" w:space="0" w:color="auto"/>
            <w:right w:val="none" w:sz="0" w:space="0" w:color="auto"/>
          </w:divBdr>
        </w:div>
      </w:divsChild>
    </w:div>
    <w:div w:id="399526358">
      <w:bodyDiv w:val="1"/>
      <w:marLeft w:val="0"/>
      <w:marRight w:val="0"/>
      <w:marTop w:val="0"/>
      <w:marBottom w:val="0"/>
      <w:divBdr>
        <w:top w:val="none" w:sz="0" w:space="0" w:color="auto"/>
        <w:left w:val="none" w:sz="0" w:space="0" w:color="auto"/>
        <w:bottom w:val="none" w:sz="0" w:space="0" w:color="auto"/>
        <w:right w:val="none" w:sz="0" w:space="0" w:color="auto"/>
      </w:divBdr>
    </w:div>
    <w:div w:id="925266820">
      <w:bodyDiv w:val="1"/>
      <w:marLeft w:val="0"/>
      <w:marRight w:val="0"/>
      <w:marTop w:val="0"/>
      <w:marBottom w:val="0"/>
      <w:divBdr>
        <w:top w:val="none" w:sz="0" w:space="0" w:color="auto"/>
        <w:left w:val="none" w:sz="0" w:space="0" w:color="auto"/>
        <w:bottom w:val="none" w:sz="0" w:space="0" w:color="auto"/>
        <w:right w:val="none" w:sz="0" w:space="0" w:color="auto"/>
      </w:divBdr>
      <w:divsChild>
        <w:div w:id="1661957756">
          <w:marLeft w:val="547"/>
          <w:marRight w:val="0"/>
          <w:marTop w:val="115"/>
          <w:marBottom w:val="0"/>
          <w:divBdr>
            <w:top w:val="none" w:sz="0" w:space="0" w:color="auto"/>
            <w:left w:val="none" w:sz="0" w:space="0" w:color="auto"/>
            <w:bottom w:val="none" w:sz="0" w:space="0" w:color="auto"/>
            <w:right w:val="none" w:sz="0" w:space="0" w:color="auto"/>
          </w:divBdr>
        </w:div>
        <w:div w:id="2124377629">
          <w:marLeft w:val="547"/>
          <w:marRight w:val="0"/>
          <w:marTop w:val="115"/>
          <w:marBottom w:val="0"/>
          <w:divBdr>
            <w:top w:val="none" w:sz="0" w:space="0" w:color="auto"/>
            <w:left w:val="none" w:sz="0" w:space="0" w:color="auto"/>
            <w:bottom w:val="none" w:sz="0" w:space="0" w:color="auto"/>
            <w:right w:val="none" w:sz="0" w:space="0" w:color="auto"/>
          </w:divBdr>
        </w:div>
        <w:div w:id="1911235244">
          <w:marLeft w:val="547"/>
          <w:marRight w:val="0"/>
          <w:marTop w:val="115"/>
          <w:marBottom w:val="0"/>
          <w:divBdr>
            <w:top w:val="none" w:sz="0" w:space="0" w:color="auto"/>
            <w:left w:val="none" w:sz="0" w:space="0" w:color="auto"/>
            <w:bottom w:val="none" w:sz="0" w:space="0" w:color="auto"/>
            <w:right w:val="none" w:sz="0" w:space="0" w:color="auto"/>
          </w:divBdr>
        </w:div>
        <w:div w:id="832375346">
          <w:marLeft w:val="547"/>
          <w:marRight w:val="0"/>
          <w:marTop w:val="115"/>
          <w:marBottom w:val="0"/>
          <w:divBdr>
            <w:top w:val="none" w:sz="0" w:space="0" w:color="auto"/>
            <w:left w:val="none" w:sz="0" w:space="0" w:color="auto"/>
            <w:bottom w:val="none" w:sz="0" w:space="0" w:color="auto"/>
            <w:right w:val="none" w:sz="0" w:space="0" w:color="auto"/>
          </w:divBdr>
        </w:div>
      </w:divsChild>
    </w:div>
    <w:div w:id="1390687698">
      <w:bodyDiv w:val="1"/>
      <w:marLeft w:val="0"/>
      <w:marRight w:val="0"/>
      <w:marTop w:val="0"/>
      <w:marBottom w:val="0"/>
      <w:divBdr>
        <w:top w:val="none" w:sz="0" w:space="0" w:color="auto"/>
        <w:left w:val="none" w:sz="0" w:space="0" w:color="auto"/>
        <w:bottom w:val="none" w:sz="0" w:space="0" w:color="auto"/>
        <w:right w:val="none" w:sz="0" w:space="0" w:color="auto"/>
      </w:divBdr>
    </w:div>
    <w:div w:id="1445537675">
      <w:bodyDiv w:val="1"/>
      <w:marLeft w:val="0"/>
      <w:marRight w:val="0"/>
      <w:marTop w:val="0"/>
      <w:marBottom w:val="0"/>
      <w:divBdr>
        <w:top w:val="none" w:sz="0" w:space="0" w:color="auto"/>
        <w:left w:val="none" w:sz="0" w:space="0" w:color="auto"/>
        <w:bottom w:val="none" w:sz="0" w:space="0" w:color="auto"/>
        <w:right w:val="none" w:sz="0" w:space="0" w:color="auto"/>
      </w:divBdr>
    </w:div>
    <w:div w:id="1828007921">
      <w:bodyDiv w:val="1"/>
      <w:marLeft w:val="0"/>
      <w:marRight w:val="0"/>
      <w:marTop w:val="0"/>
      <w:marBottom w:val="0"/>
      <w:divBdr>
        <w:top w:val="none" w:sz="0" w:space="0" w:color="auto"/>
        <w:left w:val="none" w:sz="0" w:space="0" w:color="auto"/>
        <w:bottom w:val="none" w:sz="0" w:space="0" w:color="auto"/>
        <w:right w:val="none" w:sz="0" w:space="0" w:color="auto"/>
      </w:divBdr>
    </w:div>
    <w:div w:id="1839224087">
      <w:bodyDiv w:val="1"/>
      <w:marLeft w:val="0"/>
      <w:marRight w:val="0"/>
      <w:marTop w:val="0"/>
      <w:marBottom w:val="0"/>
      <w:divBdr>
        <w:top w:val="none" w:sz="0" w:space="0" w:color="auto"/>
        <w:left w:val="none" w:sz="0" w:space="0" w:color="auto"/>
        <w:bottom w:val="none" w:sz="0" w:space="0" w:color="auto"/>
        <w:right w:val="none" w:sz="0" w:space="0" w:color="auto"/>
      </w:divBdr>
    </w:div>
    <w:div w:id="2116441966">
      <w:bodyDiv w:val="1"/>
      <w:marLeft w:val="0"/>
      <w:marRight w:val="0"/>
      <w:marTop w:val="0"/>
      <w:marBottom w:val="0"/>
      <w:divBdr>
        <w:top w:val="none" w:sz="0" w:space="0" w:color="auto"/>
        <w:left w:val="none" w:sz="0" w:space="0" w:color="auto"/>
        <w:bottom w:val="none" w:sz="0" w:space="0" w:color="auto"/>
        <w:right w:val="none" w:sz="0" w:space="0" w:color="auto"/>
      </w:divBdr>
      <w:divsChild>
        <w:div w:id="796146676">
          <w:marLeft w:val="0"/>
          <w:marRight w:val="0"/>
          <w:marTop w:val="288"/>
          <w:marBottom w:val="0"/>
          <w:divBdr>
            <w:top w:val="none" w:sz="0" w:space="0" w:color="auto"/>
            <w:left w:val="none" w:sz="0" w:space="0" w:color="auto"/>
            <w:bottom w:val="none" w:sz="0" w:space="0" w:color="auto"/>
            <w:right w:val="none" w:sz="0" w:space="0" w:color="auto"/>
          </w:divBdr>
        </w:div>
        <w:div w:id="977145460">
          <w:marLeft w:val="0"/>
          <w:marRight w:val="0"/>
          <w:marTop w:val="288"/>
          <w:marBottom w:val="0"/>
          <w:divBdr>
            <w:top w:val="none" w:sz="0" w:space="0" w:color="auto"/>
            <w:left w:val="none" w:sz="0" w:space="0" w:color="auto"/>
            <w:bottom w:val="none" w:sz="0" w:space="0" w:color="auto"/>
            <w:right w:val="none" w:sz="0" w:space="0" w:color="auto"/>
          </w:divBdr>
        </w:div>
        <w:div w:id="988175255">
          <w:marLeft w:val="0"/>
          <w:marRight w:val="0"/>
          <w:marTop w:val="288"/>
          <w:marBottom w:val="0"/>
          <w:divBdr>
            <w:top w:val="none" w:sz="0" w:space="0" w:color="auto"/>
            <w:left w:val="none" w:sz="0" w:space="0" w:color="auto"/>
            <w:bottom w:val="none" w:sz="0" w:space="0" w:color="auto"/>
            <w:right w:val="none" w:sz="0" w:space="0" w:color="auto"/>
          </w:divBdr>
        </w:div>
        <w:div w:id="1270629074">
          <w:marLeft w:val="0"/>
          <w:marRight w:val="0"/>
          <w:marTop w:val="28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lp@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6A2DC-767F-41D1-81A8-43C3E379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2907</Words>
  <Characters>16571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South Gloucestershire Council</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clarkr</dc:creator>
  <cp:lastModifiedBy>Clare Trayler</cp:lastModifiedBy>
  <cp:revision>3</cp:revision>
  <cp:lastPrinted>2014-09-10T15:50:00Z</cp:lastPrinted>
  <dcterms:created xsi:type="dcterms:W3CDTF">2022-08-31T20:32:00Z</dcterms:created>
  <dcterms:modified xsi:type="dcterms:W3CDTF">2022-08-31T20:49:00Z</dcterms:modified>
</cp:coreProperties>
</file>